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553" w:rsidRDefault="00175553" w:rsidP="00175553">
      <w:pPr>
        <w:jc w:val="center"/>
        <w:rPr>
          <w:rFonts w:ascii="Calibri" w:eastAsia="宋体" w:hAnsi="Calibri" w:cs="Times New Roman"/>
          <w:b/>
          <w:bCs/>
          <w:sz w:val="44"/>
          <w:szCs w:val="44"/>
        </w:rPr>
      </w:pPr>
      <w:r>
        <w:rPr>
          <w:rFonts w:ascii="宋体" w:hAnsi="宋体" w:hint="eastAsia"/>
          <w:b/>
          <w:color w:val="FF0000"/>
          <w:sz w:val="84"/>
          <w:szCs w:val="84"/>
          <w:u w:val="single"/>
        </w:rPr>
        <w:t xml:space="preserve">江苏省进出口商会 </w:t>
      </w:r>
    </w:p>
    <w:p w:rsidR="00175553" w:rsidRPr="004A7DA6" w:rsidRDefault="00175553" w:rsidP="00175553">
      <w:pPr>
        <w:jc w:val="center"/>
        <w:rPr>
          <w:rFonts w:ascii="Calibri" w:eastAsia="宋体" w:hAnsi="Calibri" w:cs="Times New Roman"/>
          <w:b/>
          <w:bCs/>
          <w:sz w:val="10"/>
          <w:szCs w:val="10"/>
        </w:rPr>
      </w:pPr>
    </w:p>
    <w:p w:rsidR="00175553" w:rsidRPr="004A7DA6" w:rsidRDefault="00175553" w:rsidP="00175553">
      <w:pPr>
        <w:jc w:val="center"/>
        <w:rPr>
          <w:rFonts w:ascii="Calibri" w:eastAsia="宋体" w:hAnsi="Calibri" w:cs="Times New Roman"/>
          <w:b/>
          <w:bCs/>
          <w:sz w:val="44"/>
          <w:szCs w:val="44"/>
        </w:rPr>
      </w:pPr>
      <w:r w:rsidRPr="004A7DA6">
        <w:rPr>
          <w:rFonts w:ascii="Calibri" w:eastAsia="宋体" w:hAnsi="Calibri" w:cs="Times New Roman" w:hint="eastAsia"/>
          <w:b/>
          <w:bCs/>
          <w:sz w:val="44"/>
          <w:szCs w:val="44"/>
        </w:rPr>
        <w:t>“香港法律服务论坛”邀请函</w:t>
      </w:r>
    </w:p>
    <w:p w:rsidR="00175553" w:rsidRPr="00966F8F" w:rsidRDefault="00175553" w:rsidP="00175553">
      <w:pPr>
        <w:jc w:val="center"/>
        <w:rPr>
          <w:rFonts w:ascii="Calibri" w:eastAsia="宋体" w:hAnsi="Calibri" w:cs="Times New Roman"/>
          <w:b/>
          <w:bCs/>
          <w:sz w:val="10"/>
          <w:szCs w:val="10"/>
        </w:rPr>
      </w:pPr>
    </w:p>
    <w:p w:rsidR="00175553" w:rsidRPr="002A3F1C" w:rsidRDefault="00175553" w:rsidP="00175553">
      <w:pPr>
        <w:jc w:val="center"/>
        <w:rPr>
          <w:rFonts w:ascii="Calibri" w:eastAsia="宋体" w:hAnsi="Calibri" w:cs="Times New Roman"/>
          <w:b/>
          <w:bCs/>
          <w:sz w:val="10"/>
          <w:szCs w:val="10"/>
        </w:rPr>
      </w:pPr>
    </w:p>
    <w:p w:rsidR="00175553" w:rsidRPr="004A7DA6" w:rsidRDefault="00175553" w:rsidP="00175553">
      <w:pPr>
        <w:rPr>
          <w:rFonts w:ascii="仿宋" w:eastAsia="仿宋" w:hAnsi="仿宋" w:cs="Times New Roman"/>
          <w:b/>
          <w:bCs/>
          <w:sz w:val="32"/>
          <w:szCs w:val="32"/>
        </w:rPr>
      </w:pPr>
      <w:r w:rsidRPr="004A7DA6">
        <w:rPr>
          <w:rFonts w:ascii="仿宋" w:eastAsia="仿宋" w:hAnsi="仿宋" w:cs="宋体" w:hint="eastAsia"/>
          <w:sz w:val="32"/>
          <w:szCs w:val="32"/>
        </w:rPr>
        <w:t>各会员企业：</w:t>
      </w:r>
    </w:p>
    <w:p w:rsidR="00175553" w:rsidRPr="004A7DA6" w:rsidRDefault="00175553" w:rsidP="00175553">
      <w:pPr>
        <w:ind w:firstLineChars="200" w:firstLine="640"/>
        <w:rPr>
          <w:rFonts w:ascii="仿宋" w:eastAsia="仿宋" w:hAnsi="仿宋" w:cs="宋体"/>
          <w:sz w:val="32"/>
          <w:szCs w:val="32"/>
        </w:rPr>
      </w:pPr>
      <w:r w:rsidRPr="004A7DA6">
        <w:rPr>
          <w:rFonts w:ascii="仿宋" w:eastAsia="仿宋" w:hAnsi="仿宋" w:cs="宋体" w:hint="eastAsia"/>
          <w:sz w:val="32"/>
          <w:szCs w:val="32"/>
        </w:rPr>
        <w:t>香港特区律政司将于2016年11月15日在南京举办“香港法律服务论坛”。香港律政司司长袁国强资深大律师届时将率香港法律代表团到访江苏，安排香港具有丰富实战经验的资深法律专家主讲，针对江苏企业国际化经营容易遇到的风险和陷阱，以经典案例分享的形式，就“中国企业跨国经营的法律风险管理”、“一带一路投资风险管理”、“创新驱动战略下的知识产权交易模式与法律框架搭建”等议题分享其真知灼见，并在现场安排对接洽谈和免费法律咨询，促进香港法律服务业与江苏省法律界及江苏企业的交流与合作。</w:t>
      </w:r>
    </w:p>
    <w:p w:rsidR="00175553" w:rsidRPr="004A7DA6" w:rsidRDefault="00175553" w:rsidP="00175553">
      <w:pPr>
        <w:ind w:firstLineChars="200" w:firstLine="640"/>
        <w:rPr>
          <w:rFonts w:ascii="仿宋" w:eastAsia="仿宋" w:hAnsi="仿宋" w:cs="宋体"/>
          <w:sz w:val="32"/>
          <w:szCs w:val="32"/>
        </w:rPr>
      </w:pPr>
      <w:r w:rsidRPr="004A7DA6">
        <w:rPr>
          <w:rFonts w:ascii="仿宋" w:eastAsia="仿宋" w:hAnsi="仿宋" w:cs="宋体" w:hint="eastAsia"/>
          <w:sz w:val="32"/>
          <w:szCs w:val="32"/>
        </w:rPr>
        <w:t>江苏企业正加快“走出去”步伐，在全球范围实现资源的最佳配置。企业国际化经营需要面对与本土完全不同的法律、政治、文化等新挑战。香港作为高度国际化的商贸服务中心，网络遍及全球，有大批通晓国际规则及丰富实践经验的人才，可以全面配合江苏企业的国际化需要。香港一直奉行国际商贸熟悉的普通法制度，是中国境内唯一普通法司法管辖区。香港在司法独立方面亦备受国际认可，其国际法律专业团队可以位江苏企业提供专业高效的法律及解决争议</w:t>
      </w:r>
      <w:r w:rsidRPr="004A7DA6">
        <w:rPr>
          <w:rFonts w:ascii="仿宋" w:eastAsia="仿宋" w:hAnsi="仿宋" w:cs="宋体" w:hint="eastAsia"/>
          <w:sz w:val="32"/>
          <w:szCs w:val="32"/>
        </w:rPr>
        <w:lastRenderedPageBreak/>
        <w:t>服务，特别是在“一带一路”投资与贸易、科技引进及知识产权贸易、仲裁等领域。</w:t>
      </w:r>
    </w:p>
    <w:p w:rsidR="00175553" w:rsidRPr="004A7DA6" w:rsidRDefault="00175553" w:rsidP="00175553">
      <w:pPr>
        <w:ind w:firstLineChars="200" w:firstLine="640"/>
        <w:rPr>
          <w:rFonts w:ascii="仿宋" w:eastAsia="仿宋" w:hAnsi="仿宋" w:cs="宋体"/>
          <w:sz w:val="32"/>
          <w:szCs w:val="32"/>
        </w:rPr>
      </w:pPr>
      <w:r w:rsidRPr="004A7DA6">
        <w:rPr>
          <w:rFonts w:ascii="仿宋" w:eastAsia="仿宋" w:hAnsi="仿宋" w:cs="宋体" w:hint="eastAsia"/>
          <w:sz w:val="32"/>
          <w:szCs w:val="32"/>
        </w:rPr>
        <w:t>按照省商务厅的要求及香港贸发局南京办事处的邀请，我会诚挚邀请各会员企业出席本次论坛，与香港代表团交流、探讨合作。</w:t>
      </w:r>
    </w:p>
    <w:p w:rsidR="00175553" w:rsidRPr="00175553" w:rsidRDefault="00175553" w:rsidP="00175553">
      <w:pPr>
        <w:ind w:firstLineChars="200" w:firstLine="640"/>
        <w:rPr>
          <w:rStyle w:val="a3"/>
          <w:rFonts w:ascii="仿宋" w:eastAsia="仿宋" w:hAnsi="仿宋" w:cs="宋体"/>
          <w:color w:val="auto"/>
          <w:sz w:val="32"/>
          <w:szCs w:val="32"/>
          <w:u w:val="none"/>
        </w:rPr>
      </w:pPr>
      <w:r w:rsidRPr="004A7DA6">
        <w:rPr>
          <w:rFonts w:ascii="仿宋" w:eastAsia="仿宋" w:hAnsi="仿宋" w:cs="宋体" w:hint="eastAsia"/>
          <w:sz w:val="32"/>
          <w:szCs w:val="32"/>
        </w:rPr>
        <w:t>敬请填妥回执，于10月24日前</w:t>
      </w:r>
      <w:r w:rsidRPr="00175553">
        <w:rPr>
          <w:rFonts w:hint="eastAsia"/>
        </w:rPr>
        <w:fldChar w:fldCharType="begin"/>
      </w:r>
      <w:r w:rsidRPr="00175553">
        <w:rPr>
          <w:rFonts w:ascii="仿宋" w:eastAsia="仿宋" w:hAnsi="仿宋"/>
          <w:sz w:val="32"/>
          <w:szCs w:val="32"/>
        </w:rPr>
        <w:instrText xml:space="preserve"> HYPERLINK "mailto:电邮zhu_guining@sina.com。%20联系人：江苏省进出口商会" </w:instrText>
      </w:r>
      <w:r w:rsidRPr="00175553">
        <w:rPr>
          <w:rFonts w:hint="eastAsia"/>
        </w:rPr>
        <w:fldChar w:fldCharType="separate"/>
      </w:r>
      <w:r w:rsidRPr="00175553">
        <w:rPr>
          <w:rStyle w:val="a3"/>
          <w:rFonts w:ascii="仿宋" w:eastAsia="仿宋" w:hAnsi="仿宋" w:cs="宋体" w:hint="eastAsia"/>
          <w:color w:val="auto"/>
          <w:sz w:val="32"/>
          <w:szCs w:val="32"/>
          <w:u w:val="none"/>
        </w:rPr>
        <w:t xml:space="preserve">电邮回传zhu_guining@sina.com。 </w:t>
      </w:r>
    </w:p>
    <w:p w:rsidR="00175553" w:rsidRPr="004A7DA6" w:rsidRDefault="00175553" w:rsidP="00175553">
      <w:pPr>
        <w:ind w:firstLineChars="200" w:firstLine="640"/>
        <w:rPr>
          <w:rFonts w:ascii="仿宋" w:eastAsia="仿宋" w:hAnsi="仿宋" w:cs="宋体"/>
          <w:sz w:val="32"/>
          <w:szCs w:val="32"/>
        </w:rPr>
      </w:pPr>
      <w:r w:rsidRPr="00175553">
        <w:rPr>
          <w:rStyle w:val="a3"/>
          <w:rFonts w:ascii="仿宋" w:eastAsia="仿宋" w:hAnsi="仿宋" w:cs="宋体" w:hint="eastAsia"/>
          <w:color w:val="auto"/>
          <w:sz w:val="32"/>
          <w:szCs w:val="32"/>
          <w:u w:val="none"/>
        </w:rPr>
        <w:t>联系人：江苏省进出口商会</w:t>
      </w:r>
      <w:r w:rsidRPr="00175553">
        <w:rPr>
          <w:rStyle w:val="a3"/>
          <w:rFonts w:ascii="仿宋" w:eastAsia="仿宋" w:hAnsi="仿宋" w:cs="宋体" w:hint="eastAsia"/>
          <w:color w:val="auto"/>
          <w:sz w:val="32"/>
          <w:szCs w:val="32"/>
          <w:u w:val="none"/>
        </w:rPr>
        <w:fldChar w:fldCharType="end"/>
      </w:r>
      <w:r w:rsidRPr="004A7DA6">
        <w:rPr>
          <w:rFonts w:ascii="仿宋" w:eastAsia="仿宋" w:hAnsi="仿宋" w:cs="宋体" w:hint="eastAsia"/>
          <w:sz w:val="32"/>
          <w:szCs w:val="32"/>
        </w:rPr>
        <w:t xml:space="preserve"> 朱贵宁</w:t>
      </w:r>
      <w:r w:rsidRPr="004A7DA6">
        <w:rPr>
          <w:rFonts w:ascii="仿宋" w:eastAsia="仿宋" w:hAnsi="仿宋" w:cs="宋体"/>
          <w:sz w:val="32"/>
          <w:szCs w:val="32"/>
        </w:rPr>
        <w:t xml:space="preserve"> </w:t>
      </w:r>
      <w:r w:rsidRPr="004A7DA6">
        <w:rPr>
          <w:rFonts w:ascii="仿宋" w:eastAsia="仿宋" w:hAnsi="仿宋" w:cs="宋体" w:hint="eastAsia"/>
          <w:sz w:val="32"/>
          <w:szCs w:val="32"/>
        </w:rPr>
        <w:t>025-52308287，13584025984。</w:t>
      </w:r>
    </w:p>
    <w:p w:rsidR="00175553" w:rsidRPr="004A7DA6" w:rsidRDefault="00175553" w:rsidP="00175553">
      <w:pPr>
        <w:ind w:firstLineChars="200" w:firstLine="560"/>
        <w:rPr>
          <w:rFonts w:asciiTheme="minorEastAsia" w:hAnsiTheme="minorEastAsia" w:cs="宋体"/>
          <w:sz w:val="28"/>
          <w:szCs w:val="28"/>
        </w:rPr>
      </w:pPr>
    </w:p>
    <w:p w:rsidR="00175553" w:rsidRPr="004A7DA6" w:rsidRDefault="00175553" w:rsidP="00175553">
      <w:pPr>
        <w:ind w:firstLineChars="200" w:firstLine="560"/>
        <w:rPr>
          <w:rFonts w:asciiTheme="minorEastAsia" w:hAnsiTheme="minorEastAsia" w:cs="宋体"/>
          <w:sz w:val="28"/>
          <w:szCs w:val="28"/>
        </w:rPr>
      </w:pPr>
    </w:p>
    <w:p w:rsidR="00175553" w:rsidRPr="004A7DA6" w:rsidRDefault="00175553" w:rsidP="00175553">
      <w:pPr>
        <w:ind w:firstLineChars="200" w:firstLine="560"/>
        <w:rPr>
          <w:rFonts w:asciiTheme="minorEastAsia" w:hAnsiTheme="minorEastAsia" w:cs="宋体"/>
          <w:sz w:val="28"/>
          <w:szCs w:val="28"/>
        </w:rPr>
      </w:pPr>
    </w:p>
    <w:p w:rsidR="00175553" w:rsidRPr="004A7DA6" w:rsidRDefault="00B964B0" w:rsidP="00175553">
      <w:pPr>
        <w:ind w:firstLineChars="200" w:firstLine="420"/>
        <w:rPr>
          <w:rFonts w:asciiTheme="minorEastAsia" w:hAnsiTheme="minorEastAsia" w:cs="宋体"/>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05pt;margin-top:31.3pt;width:135pt;height:132.75pt;z-index:-251657728;mso-position-horizontal-relative:text;mso-position-vertical-relative:text">
            <v:imagedata r:id="rId6" o:title="商会章"/>
          </v:shape>
        </w:pict>
      </w:r>
    </w:p>
    <w:p w:rsidR="00175553" w:rsidRPr="004A7DA6" w:rsidRDefault="00175553" w:rsidP="00175553">
      <w:pPr>
        <w:ind w:firstLineChars="200" w:firstLine="560"/>
        <w:rPr>
          <w:rFonts w:asciiTheme="minorEastAsia" w:hAnsiTheme="minorEastAsia" w:cs="宋体"/>
          <w:sz w:val="28"/>
          <w:szCs w:val="28"/>
        </w:rPr>
      </w:pPr>
    </w:p>
    <w:p w:rsidR="00175553" w:rsidRDefault="00175553" w:rsidP="00175553">
      <w:pPr>
        <w:ind w:firstLineChars="1700" w:firstLine="4760"/>
        <w:rPr>
          <w:rFonts w:asciiTheme="minorEastAsia" w:hAnsiTheme="minorEastAsia" w:cs="宋体"/>
          <w:sz w:val="28"/>
          <w:szCs w:val="28"/>
        </w:rPr>
      </w:pPr>
      <w:r w:rsidRPr="004A7DA6">
        <w:rPr>
          <w:rFonts w:asciiTheme="minorEastAsia" w:hAnsiTheme="minorEastAsia" w:cs="宋体"/>
          <w:noProof/>
          <w:sz w:val="28"/>
          <w:szCs w:val="28"/>
        </w:rPr>
        <w:drawing>
          <wp:anchor distT="0" distB="0" distL="114300" distR="114300" simplePos="0" relativeHeight="251657728" behindDoc="0" locked="0" layoutInCell="1" allowOverlap="1" wp14:anchorId="648F0390" wp14:editId="5D88993B">
            <wp:simplePos x="0" y="0"/>
            <wp:positionH relativeFrom="column">
              <wp:posOffset>4029075</wp:posOffset>
            </wp:positionH>
            <wp:positionV relativeFrom="paragraph">
              <wp:posOffset>7602855</wp:posOffset>
            </wp:positionV>
            <wp:extent cx="1714500" cy="1685925"/>
            <wp:effectExtent l="0" t="0" r="0" b="9525"/>
            <wp:wrapNone/>
            <wp:docPr id="2" name="图片 2" descr="商会电子章（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商会电子章（透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14500" cy="1685925"/>
                    </a:xfrm>
                    <a:prstGeom prst="rect">
                      <a:avLst/>
                    </a:prstGeom>
                    <a:noFill/>
                    <a:ln>
                      <a:noFill/>
                    </a:ln>
                  </pic:spPr>
                </pic:pic>
              </a:graphicData>
            </a:graphic>
          </wp:anchor>
        </w:drawing>
      </w:r>
      <w:r w:rsidRPr="004A7DA6">
        <w:rPr>
          <w:rFonts w:asciiTheme="minorEastAsia" w:hAnsiTheme="minorEastAsia" w:cs="宋体"/>
          <w:noProof/>
          <w:sz w:val="28"/>
          <w:szCs w:val="28"/>
        </w:rPr>
        <w:drawing>
          <wp:anchor distT="0" distB="0" distL="114300" distR="114300" simplePos="0" relativeHeight="251656704" behindDoc="0" locked="0" layoutInCell="1" allowOverlap="1" wp14:anchorId="5C6B582E" wp14:editId="1D22BE32">
            <wp:simplePos x="0" y="0"/>
            <wp:positionH relativeFrom="column">
              <wp:posOffset>4029075</wp:posOffset>
            </wp:positionH>
            <wp:positionV relativeFrom="paragraph">
              <wp:posOffset>7602855</wp:posOffset>
            </wp:positionV>
            <wp:extent cx="1714500" cy="1685925"/>
            <wp:effectExtent l="0" t="0" r="0" b="9525"/>
            <wp:wrapNone/>
            <wp:docPr id="1" name="图片 1" descr="商会电子章（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商会电子章（透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14500" cy="1685925"/>
                    </a:xfrm>
                    <a:prstGeom prst="rect">
                      <a:avLst/>
                    </a:prstGeom>
                    <a:noFill/>
                    <a:ln>
                      <a:noFill/>
                    </a:ln>
                  </pic:spPr>
                </pic:pic>
              </a:graphicData>
            </a:graphic>
          </wp:anchor>
        </w:drawing>
      </w:r>
      <w:r w:rsidRPr="004A7DA6">
        <w:rPr>
          <w:rFonts w:asciiTheme="minorEastAsia" w:hAnsiTheme="minorEastAsia" w:cs="宋体" w:hint="eastAsia"/>
          <w:sz w:val="28"/>
          <w:szCs w:val="28"/>
        </w:rPr>
        <w:t>江苏省进出口商会</w:t>
      </w:r>
    </w:p>
    <w:p w:rsidR="00175553" w:rsidRPr="004A7DA6" w:rsidRDefault="00175553" w:rsidP="00175553">
      <w:pPr>
        <w:ind w:firstLineChars="1500" w:firstLine="4200"/>
        <w:rPr>
          <w:rFonts w:asciiTheme="minorEastAsia" w:hAnsiTheme="minorEastAsia" w:cs="宋体"/>
          <w:sz w:val="28"/>
          <w:szCs w:val="28"/>
        </w:rPr>
      </w:pPr>
    </w:p>
    <w:p w:rsidR="00175553" w:rsidRDefault="00175553" w:rsidP="00175553">
      <w:pPr>
        <w:ind w:leftChars="200" w:left="4340" w:hangingChars="1400" w:hanging="3920"/>
        <w:rPr>
          <w:rFonts w:asciiTheme="minorEastAsia" w:hAnsiTheme="minorEastAsia" w:cs="宋体"/>
          <w:sz w:val="28"/>
          <w:szCs w:val="28"/>
        </w:rPr>
      </w:pPr>
      <w:bookmarkStart w:id="0" w:name="_GoBack"/>
      <w:bookmarkEnd w:id="0"/>
      <w:r w:rsidRPr="004A7DA6">
        <w:rPr>
          <w:rFonts w:asciiTheme="minorEastAsia" w:hAnsiTheme="minorEastAsia" w:cs="宋体" w:hint="eastAsia"/>
          <w:sz w:val="28"/>
          <w:szCs w:val="28"/>
        </w:rPr>
        <w:t xml:space="preserve">       </w:t>
      </w:r>
      <w:r w:rsidRPr="004A7DA6">
        <w:rPr>
          <w:rFonts w:asciiTheme="minorEastAsia" w:hAnsiTheme="minorEastAsia" w:cs="宋体"/>
          <w:sz w:val="28"/>
          <w:szCs w:val="28"/>
        </w:rPr>
        <w:t xml:space="preserve">             </w:t>
      </w:r>
      <w:r>
        <w:rPr>
          <w:rFonts w:asciiTheme="minorEastAsia" w:hAnsiTheme="minorEastAsia" w:cs="宋体"/>
          <w:sz w:val="28"/>
          <w:szCs w:val="28"/>
        </w:rPr>
        <w:t xml:space="preserve">  </w:t>
      </w:r>
      <w:r w:rsidRPr="004A7DA6">
        <w:rPr>
          <w:rFonts w:asciiTheme="minorEastAsia" w:hAnsiTheme="minorEastAsia" w:cs="宋体"/>
          <w:sz w:val="28"/>
          <w:szCs w:val="28"/>
        </w:rPr>
        <w:t xml:space="preserve">     </w:t>
      </w:r>
      <w:r w:rsidRPr="004A7DA6">
        <w:rPr>
          <w:rFonts w:asciiTheme="minorEastAsia" w:hAnsiTheme="minorEastAsia" w:cs="宋体" w:hint="eastAsia"/>
          <w:sz w:val="28"/>
          <w:szCs w:val="28"/>
        </w:rPr>
        <w:t xml:space="preserve">   2016年10月17日</w:t>
      </w:r>
    </w:p>
    <w:sectPr w:rsidR="001755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4B0" w:rsidRDefault="00B964B0" w:rsidP="005510F9">
      <w:r>
        <w:separator/>
      </w:r>
    </w:p>
  </w:endnote>
  <w:endnote w:type="continuationSeparator" w:id="0">
    <w:p w:rsidR="00B964B0" w:rsidRDefault="00B964B0" w:rsidP="0055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4B0" w:rsidRDefault="00B964B0" w:rsidP="005510F9">
      <w:r>
        <w:separator/>
      </w:r>
    </w:p>
  </w:footnote>
  <w:footnote w:type="continuationSeparator" w:id="0">
    <w:p w:rsidR="00B964B0" w:rsidRDefault="00B964B0" w:rsidP="00551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53"/>
    <w:rsid w:val="00175553"/>
    <w:rsid w:val="004B6101"/>
    <w:rsid w:val="005510F9"/>
    <w:rsid w:val="00621433"/>
    <w:rsid w:val="00AD7D36"/>
    <w:rsid w:val="00B964B0"/>
    <w:rsid w:val="00BB0C41"/>
    <w:rsid w:val="00C23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58DB45-DACD-45D5-A2AD-17449FB2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5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5553"/>
    <w:rPr>
      <w:color w:val="0563C1" w:themeColor="hyperlink"/>
      <w:u w:val="single"/>
    </w:rPr>
  </w:style>
  <w:style w:type="paragraph" w:styleId="a4">
    <w:name w:val="header"/>
    <w:basedOn w:val="a"/>
    <w:link w:val="Char"/>
    <w:uiPriority w:val="99"/>
    <w:unhideWhenUsed/>
    <w:rsid w:val="005510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510F9"/>
    <w:rPr>
      <w:sz w:val="18"/>
      <w:szCs w:val="18"/>
    </w:rPr>
  </w:style>
  <w:style w:type="paragraph" w:styleId="a5">
    <w:name w:val="footer"/>
    <w:basedOn w:val="a"/>
    <w:link w:val="Char0"/>
    <w:uiPriority w:val="99"/>
    <w:unhideWhenUsed/>
    <w:rsid w:val="005510F9"/>
    <w:pPr>
      <w:tabs>
        <w:tab w:val="center" w:pos="4153"/>
        <w:tab w:val="right" w:pos="8306"/>
      </w:tabs>
      <w:snapToGrid w:val="0"/>
      <w:jc w:val="left"/>
    </w:pPr>
    <w:rPr>
      <w:sz w:val="18"/>
      <w:szCs w:val="18"/>
    </w:rPr>
  </w:style>
  <w:style w:type="character" w:customStyle="1" w:styleId="Char0">
    <w:name w:val="页脚 Char"/>
    <w:basedOn w:val="a0"/>
    <w:link w:val="a5"/>
    <w:uiPriority w:val="99"/>
    <w:rsid w:val="005510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zhuguining</dc:creator>
  <cp:keywords/>
  <dc:description/>
  <cp:lastModifiedBy>zhuguining</cp:lastModifiedBy>
  <cp:revision>2</cp:revision>
  <dcterms:created xsi:type="dcterms:W3CDTF">2016-10-17T09:13:00Z</dcterms:created>
  <dcterms:modified xsi:type="dcterms:W3CDTF">2016-10-17T09:18:00Z</dcterms:modified>
</cp:coreProperties>
</file>