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CD" w:rsidRPr="00856196" w:rsidRDefault="001717CD" w:rsidP="00F747A4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856196">
        <w:rPr>
          <w:rFonts w:ascii="宋体" w:hAnsi="宋体" w:hint="eastAsia"/>
          <w:b/>
          <w:sz w:val="48"/>
          <w:szCs w:val="48"/>
        </w:rPr>
        <w:t>扬子江</w:t>
      </w:r>
      <w:bookmarkStart w:id="0" w:name="OLE_LINK20"/>
      <w:bookmarkStart w:id="1" w:name="OLE_LINK22"/>
      <w:r w:rsidRPr="00856196">
        <w:rPr>
          <w:rFonts w:ascii="宋体" w:hAnsi="宋体" w:hint="eastAsia"/>
          <w:b/>
          <w:sz w:val="48"/>
          <w:szCs w:val="48"/>
        </w:rPr>
        <w:t>国际论坛</w:t>
      </w:r>
      <w:bookmarkEnd w:id="0"/>
      <w:bookmarkEnd w:id="1"/>
      <w:r w:rsidRPr="00856196">
        <w:rPr>
          <w:rFonts w:ascii="宋体" w:hAnsi="宋体" w:hint="eastAsia"/>
          <w:b/>
          <w:sz w:val="48"/>
          <w:szCs w:val="48"/>
        </w:rPr>
        <w:t>·</w:t>
      </w:r>
      <w:r w:rsidR="00856196" w:rsidRPr="00856196">
        <w:rPr>
          <w:rFonts w:ascii="宋体" w:hAnsi="宋体"/>
          <w:b/>
          <w:sz w:val="48"/>
          <w:szCs w:val="48"/>
        </w:rPr>
        <w:t>2016</w:t>
      </w:r>
      <w:r w:rsidR="00D83E88">
        <w:rPr>
          <w:rFonts w:ascii="宋体" w:hAnsi="宋体" w:hint="eastAsia"/>
          <w:b/>
          <w:sz w:val="48"/>
          <w:szCs w:val="48"/>
        </w:rPr>
        <w:t>家族财富传承</w:t>
      </w:r>
    </w:p>
    <w:p w:rsidR="00F747A4" w:rsidRPr="00856196" w:rsidRDefault="00F747A4" w:rsidP="00F747A4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856196">
        <w:rPr>
          <w:rFonts w:ascii="宋体" w:hAnsi="宋体" w:hint="eastAsia"/>
          <w:b/>
          <w:sz w:val="48"/>
          <w:szCs w:val="48"/>
        </w:rPr>
        <w:t>日程</w:t>
      </w:r>
      <w:r w:rsidR="00856196" w:rsidRPr="00856196">
        <w:rPr>
          <w:rFonts w:ascii="宋体" w:hAnsi="宋体" w:hint="eastAsia"/>
          <w:b/>
          <w:sz w:val="48"/>
          <w:szCs w:val="48"/>
        </w:rPr>
        <w:t>(</w:t>
      </w:r>
      <w:r w:rsidR="002005C5" w:rsidRPr="00856196">
        <w:rPr>
          <w:rFonts w:ascii="宋体" w:hAnsi="宋体" w:hint="eastAsia"/>
          <w:b/>
          <w:sz w:val="48"/>
          <w:szCs w:val="48"/>
        </w:rPr>
        <w:t>草案</w:t>
      </w:r>
      <w:r w:rsidR="00856196" w:rsidRPr="00856196">
        <w:rPr>
          <w:rFonts w:ascii="宋体" w:hAnsi="宋体" w:hint="eastAsia"/>
          <w:b/>
          <w:sz w:val="48"/>
          <w:szCs w:val="48"/>
        </w:rPr>
        <w:t>)</w:t>
      </w:r>
    </w:p>
    <w:p w:rsidR="00856196" w:rsidRDefault="003577E9" w:rsidP="00F747A4">
      <w:pPr>
        <w:spacing w:line="360" w:lineRule="auto"/>
        <w:jc w:val="center"/>
        <w:rPr>
          <w:rFonts w:ascii="宋体" w:hAnsi="宋体"/>
          <w:sz w:val="44"/>
          <w:szCs w:val="44"/>
        </w:rPr>
      </w:pPr>
      <w:hyperlink r:id="rId7" w:tgtFrame="_blank" w:history="1">
        <w:r w:rsidR="00856196" w:rsidRPr="00856196">
          <w:rPr>
            <w:rFonts w:ascii="宋体" w:hAnsi="宋体"/>
            <w:sz w:val="44"/>
            <w:szCs w:val="44"/>
          </w:rPr>
          <w:t>江苏议事园酒店</w:t>
        </w:r>
      </w:hyperlink>
      <w:r w:rsidR="00856196">
        <w:rPr>
          <w:rFonts w:ascii="宋体" w:hAnsi="宋体" w:hint="eastAsia"/>
          <w:sz w:val="44"/>
          <w:szCs w:val="44"/>
        </w:rPr>
        <w:t>（南京市</w:t>
      </w:r>
      <w:r w:rsidR="00856196" w:rsidRPr="00856196">
        <w:rPr>
          <w:rFonts w:ascii="宋体" w:hAnsi="宋体"/>
          <w:sz w:val="44"/>
          <w:szCs w:val="44"/>
        </w:rPr>
        <w:t>中山北路81号</w:t>
      </w:r>
      <w:r w:rsidR="00856196">
        <w:rPr>
          <w:rFonts w:ascii="宋体" w:hAnsi="宋体" w:hint="eastAsia"/>
          <w:sz w:val="44"/>
          <w:szCs w:val="44"/>
        </w:rPr>
        <w:t>）</w:t>
      </w:r>
    </w:p>
    <w:p w:rsidR="001F3D0E" w:rsidRPr="001F3D0E" w:rsidRDefault="001F3D0E" w:rsidP="00F747A4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2016年8月1日</w:t>
      </w:r>
    </w:p>
    <w:p w:rsidR="00856196" w:rsidRPr="00856196" w:rsidRDefault="00856196" w:rsidP="00F747A4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Ind w:w="-176" w:type="dxa"/>
        <w:tblLook w:val="00A0"/>
      </w:tblPr>
      <w:tblGrid>
        <w:gridCol w:w="1316"/>
        <w:gridCol w:w="7757"/>
      </w:tblGrid>
      <w:tr w:rsidR="00F747A4" w:rsidRPr="00856196" w:rsidTr="00FF4D13">
        <w:tc>
          <w:tcPr>
            <w:tcW w:w="1316" w:type="dxa"/>
          </w:tcPr>
          <w:p w:rsidR="00F747A4" w:rsidRPr="00856196" w:rsidRDefault="00856196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bookmarkStart w:id="2" w:name="_Hlk441044660"/>
            <w:r>
              <w:rPr>
                <w:rFonts w:cs="Times New Roman"/>
                <w:kern w:val="2"/>
                <w:sz w:val="44"/>
                <w:szCs w:val="44"/>
              </w:rPr>
              <w:t>08: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0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856196">
              <w:rPr>
                <w:rFonts w:cs="Times New Roman" w:hint="eastAsia"/>
                <w:kern w:val="2"/>
                <w:sz w:val="44"/>
                <w:szCs w:val="44"/>
              </w:rPr>
              <w:t>签到</w:t>
            </w:r>
          </w:p>
          <w:p w:rsidR="00227C9A" w:rsidRPr="00856196" w:rsidRDefault="00227C9A" w:rsidP="00F747A4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主持人：江月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FF4D13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0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8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  <w:vAlign w:val="bottom"/>
          </w:tcPr>
          <w:p w:rsidR="00F747A4" w:rsidRPr="00856196" w:rsidRDefault="00F747A4" w:rsidP="00F747A4">
            <w:pPr>
              <w:pStyle w:val="a5"/>
              <w:spacing w:before="0" w:beforeAutospacing="0" w:after="150" w:afterAutospacing="0"/>
              <w:jc w:val="both"/>
              <w:rPr>
                <w:rFonts w:cs="Times New Roman"/>
                <w:kern w:val="2"/>
                <w:sz w:val="44"/>
                <w:szCs w:val="44"/>
              </w:rPr>
            </w:pPr>
            <w:r w:rsidRPr="00856196">
              <w:rPr>
                <w:rFonts w:cs="Times New Roman" w:hint="eastAsia"/>
                <w:kern w:val="2"/>
                <w:sz w:val="44"/>
                <w:szCs w:val="44"/>
              </w:rPr>
              <w:t>开幕致辞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江苏省对外友好交流促进会</w:t>
            </w:r>
            <w:r w:rsidR="001717CD" w:rsidRPr="009E6081">
              <w:rPr>
                <w:rFonts w:cs="Times New Roman" w:hint="eastAsia"/>
                <w:kern w:val="2"/>
                <w:sz w:val="44"/>
                <w:szCs w:val="44"/>
              </w:rPr>
              <w:t>主要负责人</w:t>
            </w:r>
          </w:p>
          <w:p w:rsidR="00F747A4" w:rsidRPr="009E6081" w:rsidRDefault="00FF4D13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江苏省工商联</w:t>
            </w:r>
            <w:r w:rsidR="001717CD" w:rsidRPr="009E6081">
              <w:rPr>
                <w:rFonts w:cs="Times New Roman" w:hint="eastAsia"/>
                <w:kern w:val="2"/>
                <w:sz w:val="44"/>
                <w:szCs w:val="44"/>
              </w:rPr>
              <w:t>主要负责人</w:t>
            </w:r>
          </w:p>
        </w:tc>
      </w:tr>
      <w:tr w:rsidR="00F747A4" w:rsidRPr="00856196" w:rsidTr="009E6081">
        <w:tc>
          <w:tcPr>
            <w:tcW w:w="1316" w:type="dxa"/>
          </w:tcPr>
          <w:p w:rsidR="00F747A4" w:rsidRPr="00856196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0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8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4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5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主题演讲：</w:t>
            </w:r>
            <w:r w:rsidRPr="009E6081">
              <w:rPr>
                <w:rFonts w:cs="Times New Roman"/>
                <w:kern w:val="2"/>
                <w:sz w:val="44"/>
                <w:szCs w:val="44"/>
              </w:rPr>
              <w:t>2016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亚太及中国宏观经济展望</w:t>
            </w:r>
          </w:p>
          <w:p w:rsidR="00F747A4" w:rsidRPr="009E6081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演讲嘉宾：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Andrew Tilton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，高盛全球投资研究部亚太区首席经济学家（上海士研</w:t>
            </w:r>
            <w:r w:rsidR="009E6081"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</w:p>
        </w:tc>
      </w:tr>
      <w:tr w:rsidR="00F747A4" w:rsidRPr="00856196" w:rsidTr="009E6081">
        <w:tc>
          <w:tcPr>
            <w:tcW w:w="1316" w:type="dxa"/>
          </w:tcPr>
          <w:p w:rsidR="00F747A4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bookmarkStart w:id="3" w:name="OLE_LINK37"/>
            <w:bookmarkStart w:id="4" w:name="OLE_LINK38"/>
            <w:bookmarkStart w:id="5" w:name="OLE_LINK40"/>
            <w:bookmarkStart w:id="6" w:name="OLE_LINK41"/>
            <w:r>
              <w:rPr>
                <w:rFonts w:cs="Times New Roman"/>
                <w:kern w:val="2"/>
                <w:sz w:val="44"/>
                <w:szCs w:val="44"/>
              </w:rPr>
              <w:t>09: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1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5</w:t>
            </w:r>
            <w:bookmarkEnd w:id="3"/>
            <w:bookmarkEnd w:id="4"/>
          </w:p>
          <w:bookmarkEnd w:id="5"/>
          <w:bookmarkEnd w:id="6"/>
          <w:p w:rsidR="009E6081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9E6081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9E6081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9E6081" w:rsidRDefault="009E6081" w:rsidP="00D83E88">
            <w:pPr>
              <w:pStyle w:val="a5"/>
              <w:spacing w:beforeLines="100" w:beforeAutospacing="0" w:after="12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09: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4</w:t>
            </w:r>
            <w:r w:rsidRPr="00856196">
              <w:rPr>
                <w:rFonts w:cs="Times New Roman"/>
                <w:kern w:val="2"/>
                <w:sz w:val="44"/>
                <w:szCs w:val="44"/>
              </w:rPr>
              <w:t>5</w:t>
            </w:r>
          </w:p>
          <w:p w:rsidR="009E6081" w:rsidRPr="00856196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</w:tc>
        <w:tc>
          <w:tcPr>
            <w:tcW w:w="7757" w:type="dxa"/>
          </w:tcPr>
          <w:p w:rsidR="00F747A4" w:rsidRPr="009E6081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lastRenderedPageBreak/>
              <w:t>主题演讲：弘扬</w:t>
            </w:r>
            <w:r w:rsidR="001E48AF" w:rsidRPr="009E6081">
              <w:rPr>
                <w:rFonts w:cs="Times New Roman" w:hint="eastAsia"/>
                <w:kern w:val="2"/>
                <w:sz w:val="44"/>
                <w:szCs w:val="44"/>
              </w:rPr>
              <w:t>优秀企业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文化，助推</w:t>
            </w:r>
            <w:r w:rsidR="001E48AF" w:rsidRPr="009E6081">
              <w:rPr>
                <w:rFonts w:cs="Times New Roman" w:hint="eastAsia"/>
                <w:kern w:val="2"/>
                <w:sz w:val="44"/>
                <w:szCs w:val="44"/>
              </w:rPr>
              <w:t>江苏经济健康持续</w:t>
            </w:r>
            <w:r w:rsidR="00F747A4" w:rsidRPr="009E6081">
              <w:rPr>
                <w:rFonts w:cs="Times New Roman" w:hint="eastAsia"/>
                <w:kern w:val="2"/>
                <w:sz w:val="44"/>
                <w:szCs w:val="44"/>
              </w:rPr>
              <w:t>发展</w:t>
            </w:r>
          </w:p>
          <w:p w:rsidR="009E6081" w:rsidRPr="009E6081" w:rsidRDefault="00FF4D13" w:rsidP="009E6081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演讲嘉宾：江苏著名</w:t>
            </w:r>
            <w:r w:rsidR="00F747A4"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企业家</w:t>
            </w:r>
            <w:bookmarkStart w:id="7" w:name="OLE_LINK45"/>
            <w:bookmarkStart w:id="8" w:name="OLE_LINK46"/>
            <w:r w:rsidR="00F747A4" w:rsidRPr="009E6081">
              <w:rPr>
                <w:rFonts w:cs="Times New Roman" w:hint="eastAsia"/>
                <w:kern w:val="2"/>
                <w:sz w:val="44"/>
                <w:szCs w:val="44"/>
              </w:rPr>
              <w:t>（省工商联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lastRenderedPageBreak/>
              <w:t>推荐</w:t>
            </w:r>
            <w:r w:rsidR="00F747A4"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  <w:bookmarkEnd w:id="7"/>
            <w:bookmarkEnd w:id="8"/>
          </w:p>
          <w:p w:rsidR="009E6081" w:rsidRPr="009E6081" w:rsidRDefault="009E6081" w:rsidP="009E6081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主题演讲：运用保险工具规划家族财富传承（上海士研推荐）</w:t>
            </w:r>
          </w:p>
        </w:tc>
      </w:tr>
      <w:tr w:rsidR="00F747A4" w:rsidRPr="00856196" w:rsidTr="009E6081">
        <w:tc>
          <w:tcPr>
            <w:tcW w:w="1316" w:type="dxa"/>
          </w:tcPr>
          <w:p w:rsidR="00F747A4" w:rsidRPr="00856196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bookmarkStart w:id="9" w:name="OLE_LINK39"/>
            <w:r w:rsidRPr="00856196">
              <w:rPr>
                <w:rFonts w:cs="Times New Roman"/>
                <w:kern w:val="2"/>
                <w:sz w:val="44"/>
                <w:szCs w:val="44"/>
              </w:rPr>
              <w:lastRenderedPageBreak/>
              <w:t>10:15</w:t>
            </w:r>
            <w:bookmarkEnd w:id="9"/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bookmarkStart w:id="10" w:name="OLE_LINK52"/>
            <w:bookmarkStart w:id="11" w:name="OLE_LINK53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茶歇</w:t>
            </w:r>
            <w:r w:rsidR="009E6081" w:rsidRPr="009E6081">
              <w:rPr>
                <w:rFonts w:cs="Times New Roman" w:hint="eastAsia"/>
                <w:kern w:val="2"/>
                <w:sz w:val="44"/>
                <w:szCs w:val="44"/>
              </w:rPr>
              <w:t>与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社交</w:t>
            </w:r>
            <w:bookmarkEnd w:id="10"/>
            <w:bookmarkEnd w:id="11"/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9E6081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0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对话：国际知名家族企业传承经验分享会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1"/>
              </w:numPr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如何才能富过三代，实现持续的发展传承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1"/>
              </w:numPr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如何通过设立家族基金实现股权统一管理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1"/>
              </w:numPr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公益事业对拓展人脉关系、延续家族名誉的作用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参与嘉宾</w:t>
            </w:r>
            <w:r w:rsidR="009E6081"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（上海士研</w:t>
            </w:r>
            <w:r w:rsid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推荐</w:t>
            </w:r>
            <w:r w:rsidR="009E6081"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：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Dillon Hale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，戴尔家族亚太区负责人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Simon Murray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，世铭集团、湛思投资（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GEMS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）主席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李一诺，盖茨基金会北京首席代表</w:t>
            </w:r>
          </w:p>
          <w:p w:rsidR="00F747A4" w:rsidRDefault="00F747A4" w:rsidP="00F747A4">
            <w:pPr>
              <w:pStyle w:val="a5"/>
              <w:spacing w:before="0" w:beforeAutospacing="0" w:after="150" w:afterAutospacing="0"/>
              <w:rPr>
                <w:bCs/>
                <w:sz w:val="44"/>
                <w:szCs w:val="44"/>
              </w:rPr>
            </w:pPr>
            <w:r w:rsidRPr="009E6081">
              <w:rPr>
                <w:bCs/>
                <w:sz w:val="44"/>
                <w:szCs w:val="44"/>
              </w:rPr>
              <w:t>Bernard Rennell</w:t>
            </w:r>
            <w:r w:rsidRPr="009E6081">
              <w:rPr>
                <w:rFonts w:hint="eastAsia"/>
                <w:bCs/>
                <w:sz w:val="44"/>
                <w:szCs w:val="44"/>
              </w:rPr>
              <w:t>，汇丰私人银行亚太区总裁</w:t>
            </w:r>
            <w:r w:rsidRPr="009E6081">
              <w:rPr>
                <w:bCs/>
                <w:sz w:val="44"/>
                <w:szCs w:val="44"/>
              </w:rPr>
              <w:t xml:space="preserve"> </w:t>
            </w:r>
          </w:p>
          <w:p w:rsidR="00A30A13" w:rsidRPr="009E6081" w:rsidRDefault="00A30A13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bookmarkStart w:id="12" w:name="OLE_LINK55"/>
            <w:bookmarkStart w:id="13" w:name="OLE_LINK56"/>
            <w:r>
              <w:rPr>
                <w:rFonts w:hint="eastAsia"/>
                <w:bCs/>
                <w:sz w:val="44"/>
                <w:szCs w:val="44"/>
              </w:rPr>
              <w:t>（15分钟互动时间）</w:t>
            </w:r>
            <w:bookmarkEnd w:id="12"/>
            <w:bookmarkEnd w:id="13"/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044F5A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lastRenderedPageBreak/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1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6F1B1E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/>
                <w:bCs/>
                <w:kern w:val="2"/>
                <w:sz w:val="44"/>
                <w:szCs w:val="44"/>
              </w:rPr>
            </w:pPr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午餐会</w:t>
            </w:r>
            <w:r w:rsidRPr="006F1B1E">
              <w:rPr>
                <w:rFonts w:cs="Times New Roman"/>
                <w:b/>
                <w:bCs/>
                <w:kern w:val="2"/>
                <w:sz w:val="44"/>
                <w:szCs w:val="44"/>
              </w:rPr>
              <w:t>——</w:t>
            </w:r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苏商领袖圆桌对话</w:t>
            </w:r>
            <w:bookmarkStart w:id="14" w:name="OLE_LINK47"/>
            <w:bookmarkStart w:id="15" w:name="OLE_LINK57"/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（省工商联、</w:t>
            </w:r>
            <w:bookmarkEnd w:id="14"/>
            <w:bookmarkEnd w:id="15"/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省友促会、上海士研</w:t>
            </w:r>
            <w:r w:rsid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共同推荐</w:t>
            </w:r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）</w:t>
            </w:r>
          </w:p>
          <w:p w:rsidR="001717CD" w:rsidRPr="009E6081" w:rsidRDefault="001717CD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6F1B1E">
              <w:rPr>
                <w:rFonts w:cs="Times New Roman" w:hint="eastAsia"/>
                <w:b/>
                <w:bCs/>
                <w:kern w:val="2"/>
                <w:sz w:val="44"/>
                <w:szCs w:val="44"/>
              </w:rPr>
              <w:t>其余会议代表安排会议自助餐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044F5A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对话：面向未来的家族企业发展之路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家族企业的成功要素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民营企业如何在竞争和转型中保持自己的竞争优势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家族企业与“财富”管理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主持人：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Thomas Boegli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，瑞银集团中国及台湾地区负责人</w:t>
            </w:r>
            <w:bookmarkStart w:id="16" w:name="OLE_LINK68"/>
            <w:bookmarkStart w:id="17" w:name="OLE_LINK69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bookmarkStart w:id="18" w:name="OLE_LINK44"/>
            <w:bookmarkStart w:id="19" w:name="OLE_LINK48"/>
            <w:r w:rsidR="00044F5A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bookmarkEnd w:id="18"/>
            <w:bookmarkEnd w:id="19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  <w:bookmarkEnd w:id="16"/>
            <w:bookmarkEnd w:id="17"/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参与嘉宾：</w:t>
            </w:r>
            <w:bookmarkStart w:id="20" w:name="OLE_LINK5"/>
            <w:bookmarkStart w:id="21" w:name="OLE_LINK6"/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茅理翔茅忠群父子，方太集团董事长</w:t>
            </w:r>
            <w:bookmarkStart w:id="22" w:name="OLE_LINK70"/>
            <w:bookmarkStart w:id="23" w:name="OLE_LINK71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r w:rsidR="00044F5A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  <w:bookmarkEnd w:id="22"/>
            <w:bookmarkEnd w:id="23"/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 xml:space="preserve"> 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bookmarkStart w:id="24" w:name="OLE_LINK60"/>
            <w:bookmarkStart w:id="25" w:name="OLE_LINK61"/>
            <w:bookmarkEnd w:id="20"/>
            <w:bookmarkEnd w:id="21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知名企业家代表</w:t>
            </w:r>
            <w:bookmarkStart w:id="26" w:name="OLE_LINK77"/>
            <w:bookmarkStart w:id="27" w:name="OLE_LINK78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（省工商联</w:t>
            </w:r>
            <w:bookmarkStart w:id="28" w:name="OLE_LINK49"/>
            <w:bookmarkStart w:id="29" w:name="OLE_LINK50"/>
            <w:r w:rsidR="006F1B1E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bookmarkEnd w:id="28"/>
            <w:bookmarkEnd w:id="29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  <w:bookmarkEnd w:id="24"/>
            <w:bookmarkEnd w:id="25"/>
            <w:bookmarkEnd w:id="26"/>
            <w:bookmarkEnd w:id="27"/>
          </w:p>
          <w:p w:rsidR="00F747A4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知名企业家代表</w:t>
            </w:r>
            <w:bookmarkStart w:id="30" w:name="OLE_LINK79"/>
            <w:bookmarkStart w:id="31" w:name="OLE_LINK80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（省友促会</w:t>
            </w:r>
            <w:r w:rsidR="006F1B1E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  <w:bookmarkEnd w:id="30"/>
            <w:bookmarkEnd w:id="31"/>
          </w:p>
          <w:p w:rsidR="00A30A13" w:rsidRPr="009E6081" w:rsidRDefault="00A30A13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bookmarkStart w:id="32" w:name="OLE_LINK58"/>
            <w:bookmarkStart w:id="33" w:name="OLE_LINK59"/>
            <w:r>
              <w:rPr>
                <w:rFonts w:hint="eastAsia"/>
                <w:bCs/>
                <w:sz w:val="44"/>
                <w:szCs w:val="44"/>
              </w:rPr>
              <w:t>（10分钟互动时间）</w:t>
            </w:r>
            <w:bookmarkEnd w:id="32"/>
            <w:bookmarkEnd w:id="33"/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14: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1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9E6081" w:rsidRDefault="009E6081" w:rsidP="00B47FAF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hint="eastAsia"/>
                <w:sz w:val="44"/>
                <w:szCs w:val="44"/>
              </w:rPr>
              <w:t>人民币国际化背景下的资产配置</w:t>
            </w:r>
            <w:r w:rsidR="00F747A4" w:rsidRPr="009E6081">
              <w:rPr>
                <w:rFonts w:cs="Times New Roman" w:hint="eastAsia"/>
                <w:kern w:val="2"/>
                <w:sz w:val="44"/>
                <w:szCs w:val="44"/>
              </w:rPr>
              <w:t>（上海士研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r w:rsidR="00F747A4"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4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A30A13" w:rsidRDefault="00A30A13" w:rsidP="00D83E88">
            <w:pPr>
              <w:pStyle w:val="a5"/>
              <w:spacing w:beforeLines="20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</w:p>
          <w:p w:rsidR="00B47FAF" w:rsidRPr="00856196" w:rsidRDefault="00B47FAF" w:rsidP="00D83E88">
            <w:pPr>
              <w:pStyle w:val="a5"/>
              <w:spacing w:beforeLines="10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 w:hint="eastAsia"/>
                <w:kern w:val="2"/>
                <w:sz w:val="44"/>
                <w:szCs w:val="44"/>
              </w:rPr>
              <w:t>15:10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lastRenderedPageBreak/>
              <w:t>对话：中国民营企业海外布局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中国民营企业全球化战略及经验分享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lastRenderedPageBreak/>
              <w:t>如何在保证收益的同时管控风险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财富如何全球化、多元化配置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主持人：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>Ray E Helfer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（韩嘉乐）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 xml:space="preserve">, 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威灵顿管理公司合伙人兼亚太区总裁、董事总经理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 xml:space="preserve"> 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bookmarkStart w:id="34" w:name="OLE_LINK51"/>
            <w:r w:rsidR="00B47FAF">
              <w:rPr>
                <w:rFonts w:cs="Times New Roman" w:hint="eastAsia"/>
                <w:kern w:val="2"/>
                <w:sz w:val="44"/>
                <w:szCs w:val="44"/>
              </w:rPr>
              <w:t>推荐</w:t>
            </w:r>
            <w:bookmarkEnd w:id="34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参与嘉宾：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bookmarkStart w:id="35" w:name="OLE_LINK16"/>
            <w:bookmarkStart w:id="36" w:name="OLE_LINK17"/>
            <w:bookmarkStart w:id="37" w:name="OLE_LINK25"/>
            <w:bookmarkStart w:id="38" w:name="OLE_LINK26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三胞集团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（省工商联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</w:p>
          <w:bookmarkEnd w:id="35"/>
          <w:bookmarkEnd w:id="36"/>
          <w:bookmarkEnd w:id="37"/>
          <w:bookmarkEnd w:id="38"/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戴志康，证大集团董事长</w:t>
            </w:r>
            <w:bookmarkStart w:id="39" w:name="OLE_LINK72"/>
            <w:bookmarkStart w:id="40" w:name="OLE_LINK73"/>
            <w:bookmarkStart w:id="41" w:name="OLE_LINK74"/>
            <w:bookmarkStart w:id="42" w:name="OLE_LINK75"/>
            <w:bookmarkStart w:id="43" w:name="OLE_LINK76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  <w:bookmarkEnd w:id="39"/>
            <w:bookmarkEnd w:id="40"/>
            <w:bookmarkEnd w:id="41"/>
            <w:bookmarkEnd w:id="42"/>
            <w:bookmarkEnd w:id="43"/>
          </w:p>
          <w:p w:rsidR="00B47FAF" w:rsidRDefault="00F747A4" w:rsidP="00F747A4">
            <w:pPr>
              <w:pStyle w:val="a5"/>
              <w:spacing w:before="0" w:beforeAutospacing="0" w:after="240" w:afterAutospacing="0"/>
              <w:rPr>
                <w:bCs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知名女企业家</w:t>
            </w:r>
            <w:r w:rsidRPr="009E6081">
              <w:rPr>
                <w:rFonts w:hint="eastAsia"/>
                <w:bCs/>
                <w:sz w:val="44"/>
                <w:szCs w:val="44"/>
              </w:rPr>
              <w:t>（</w:t>
            </w:r>
            <w:r w:rsidRPr="009E6081">
              <w:rPr>
                <w:rFonts w:hint="eastAsia"/>
                <w:sz w:val="44"/>
                <w:szCs w:val="44"/>
              </w:rPr>
              <w:t>上海士研</w:t>
            </w:r>
            <w:bookmarkStart w:id="44" w:name="OLE_LINK54"/>
            <w:r w:rsidR="00B47FAF">
              <w:rPr>
                <w:rFonts w:hint="eastAsia"/>
                <w:sz w:val="44"/>
                <w:szCs w:val="44"/>
              </w:rPr>
              <w:t>推荐</w:t>
            </w:r>
            <w:bookmarkEnd w:id="44"/>
            <w:r w:rsidRPr="009E6081">
              <w:rPr>
                <w:rFonts w:hint="eastAsia"/>
                <w:bCs/>
                <w:sz w:val="44"/>
                <w:szCs w:val="44"/>
              </w:rPr>
              <w:t>）</w:t>
            </w:r>
          </w:p>
          <w:p w:rsidR="00A30A13" w:rsidRDefault="00A30A13" w:rsidP="00F747A4">
            <w:pPr>
              <w:pStyle w:val="a5"/>
              <w:spacing w:before="0" w:beforeAutospacing="0" w:after="240" w:afterAutospacing="0"/>
              <w:rPr>
                <w:bCs/>
                <w:sz w:val="44"/>
                <w:szCs w:val="44"/>
              </w:rPr>
            </w:pPr>
            <w:r>
              <w:rPr>
                <w:rFonts w:hint="eastAsia"/>
                <w:bCs/>
                <w:sz w:val="44"/>
                <w:szCs w:val="44"/>
              </w:rPr>
              <w:t>（10分钟互动时间）</w:t>
            </w:r>
          </w:p>
          <w:p w:rsidR="00B47FAF" w:rsidRPr="00B47FAF" w:rsidRDefault="00B47FAF" w:rsidP="00F747A4">
            <w:pPr>
              <w:pStyle w:val="a5"/>
              <w:spacing w:before="0" w:beforeAutospacing="0" w:after="240" w:afterAutospacing="0"/>
              <w:rPr>
                <w:bCs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茶歇与社交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B47FAF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lastRenderedPageBreak/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5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bookmarkStart w:id="45" w:name="OLE_LINK30"/>
            <w:bookmarkStart w:id="46" w:name="OLE_LINK31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主题演讲：家族信托</w:t>
            </w:r>
            <w:r w:rsidRPr="009E6081">
              <w:rPr>
                <w:rFonts w:cs="Times New Roman"/>
                <w:kern w:val="2"/>
                <w:sz w:val="44"/>
                <w:szCs w:val="44"/>
              </w:rPr>
              <w:t xml:space="preserve"> - 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保全与传承家族财富</w:t>
            </w:r>
            <w:bookmarkEnd w:id="45"/>
            <w:bookmarkEnd w:id="46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（上海士研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7A2E3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5</w:t>
            </w:r>
            <w:r w:rsidR="00B47FAF"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5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对话：家族企业的传承与接力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一代企业家的退出模式与规划</w:t>
            </w:r>
          </w:p>
          <w:p w:rsidR="00F747A4" w:rsidRPr="009E6081" w:rsidRDefault="00F747A4" w:rsidP="00F747A4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家业继承与新行业开拓</w:t>
            </w:r>
            <w:r w:rsidRPr="009E6081">
              <w:rPr>
                <w:rFonts w:cs="Times New Roman"/>
                <w:kern w:val="2"/>
                <w:sz w:val="44"/>
                <w:szCs w:val="44"/>
              </w:rPr>
              <w:t>——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二代企业家如何权衡</w:t>
            </w:r>
            <w:r w:rsidRPr="009E6081">
              <w:rPr>
                <w:rFonts w:cs="Times New Roman"/>
                <w:kern w:val="2"/>
                <w:sz w:val="44"/>
                <w:szCs w:val="44"/>
              </w:rPr>
              <w:t xml:space="preserve">  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主持人：张菁，香港罗斯柴尔德银行首席执行官（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lastRenderedPageBreak/>
              <w:t>参与嘉宾：</w:t>
            </w:r>
            <w:r w:rsidRPr="009E6081">
              <w:rPr>
                <w:rFonts w:cs="Times New Roman"/>
                <w:bCs/>
                <w:kern w:val="2"/>
                <w:sz w:val="44"/>
                <w:szCs w:val="44"/>
              </w:rPr>
              <w:t xml:space="preserve"> 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bookmarkStart w:id="47" w:name="OLE_LINK81"/>
            <w:bookmarkStart w:id="48" w:name="OLE_LINK82"/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知名企业家</w:t>
            </w:r>
            <w:bookmarkEnd w:id="47"/>
            <w:bookmarkEnd w:id="48"/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（省友促会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）</w:t>
            </w:r>
          </w:p>
          <w:p w:rsidR="00F747A4" w:rsidRPr="009E6081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知名企业家</w:t>
            </w:r>
            <w:r w:rsidRPr="009E6081">
              <w:rPr>
                <w:rFonts w:hint="eastAsia"/>
                <w:bCs/>
                <w:sz w:val="44"/>
                <w:szCs w:val="44"/>
              </w:rPr>
              <w:t>（</w:t>
            </w:r>
            <w:r w:rsidRPr="009E6081">
              <w:rPr>
                <w:rFonts w:hint="eastAsia"/>
                <w:sz w:val="44"/>
                <w:szCs w:val="44"/>
              </w:rPr>
              <w:t>上海士研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hint="eastAsia"/>
                <w:bCs/>
                <w:sz w:val="44"/>
                <w:szCs w:val="44"/>
              </w:rPr>
              <w:t>）</w:t>
            </w:r>
          </w:p>
          <w:p w:rsidR="00F747A4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知名女企业家（省女企业家协会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</w:p>
          <w:p w:rsidR="002268B0" w:rsidRPr="009E6081" w:rsidRDefault="002268B0" w:rsidP="00F747A4">
            <w:pPr>
              <w:pStyle w:val="a5"/>
              <w:spacing w:before="0" w:beforeAutospacing="0" w:after="240" w:afterAutospacing="0"/>
              <w:rPr>
                <w:rFonts w:cs="Times New Roman"/>
                <w:bCs/>
                <w:kern w:val="2"/>
                <w:sz w:val="44"/>
                <w:szCs w:val="44"/>
              </w:rPr>
            </w:pPr>
            <w:r>
              <w:rPr>
                <w:rFonts w:hint="eastAsia"/>
                <w:bCs/>
                <w:sz w:val="44"/>
                <w:szCs w:val="44"/>
              </w:rPr>
              <w:t>（10分钟互动时间）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7A2E3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lastRenderedPageBreak/>
              <w:t>1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6</w:t>
            </w:r>
            <w:r>
              <w:rPr>
                <w:rFonts w:cs="Times New Roman"/>
                <w:kern w:val="2"/>
                <w:sz w:val="44"/>
                <w:szCs w:val="44"/>
              </w:rPr>
              <w:t>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3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9E6081" w:rsidRDefault="00F747A4" w:rsidP="00F747A4">
            <w:pPr>
              <w:pStyle w:val="a5"/>
              <w:spacing w:before="0" w:beforeAutospacing="0" w:after="24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主题演讲：胡润，百富集团董事长，首席调研员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（</w:t>
            </w:r>
            <w:r w:rsidRPr="009E6081">
              <w:rPr>
                <w:rFonts w:cs="Times New Roman" w:hint="eastAsia"/>
                <w:kern w:val="2"/>
                <w:sz w:val="44"/>
                <w:szCs w:val="44"/>
              </w:rPr>
              <w:t>上海士研</w:t>
            </w:r>
            <w:r w:rsidR="00B47FAF">
              <w:rPr>
                <w:rFonts w:hint="eastAsia"/>
                <w:sz w:val="44"/>
                <w:szCs w:val="44"/>
              </w:rPr>
              <w:t>推荐</w:t>
            </w:r>
            <w:r w:rsidRPr="009E6081">
              <w:rPr>
                <w:rFonts w:cs="Times New Roman" w:hint="eastAsia"/>
                <w:bCs/>
                <w:kern w:val="2"/>
                <w:sz w:val="44"/>
                <w:szCs w:val="44"/>
              </w:rPr>
              <w:t>）</w:t>
            </w:r>
          </w:p>
        </w:tc>
      </w:tr>
      <w:tr w:rsidR="00F747A4" w:rsidRPr="00856196" w:rsidTr="00FF4D13">
        <w:tc>
          <w:tcPr>
            <w:tcW w:w="1316" w:type="dxa"/>
          </w:tcPr>
          <w:p w:rsidR="00F747A4" w:rsidRPr="00856196" w:rsidRDefault="007A2E3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>
              <w:rPr>
                <w:rFonts w:cs="Times New Roman"/>
                <w:kern w:val="2"/>
                <w:sz w:val="44"/>
                <w:szCs w:val="44"/>
              </w:rPr>
              <w:t>17:</w:t>
            </w:r>
            <w:r>
              <w:rPr>
                <w:rFonts w:cs="Times New Roman" w:hint="eastAsia"/>
                <w:kern w:val="2"/>
                <w:sz w:val="44"/>
                <w:szCs w:val="44"/>
              </w:rPr>
              <w:t>0</w:t>
            </w:r>
            <w:r w:rsidR="00F747A4" w:rsidRPr="00856196">
              <w:rPr>
                <w:rFonts w:cs="Times New Roman"/>
                <w:kern w:val="2"/>
                <w:sz w:val="44"/>
                <w:szCs w:val="44"/>
              </w:rPr>
              <w:t>0</w:t>
            </w:r>
          </w:p>
        </w:tc>
        <w:tc>
          <w:tcPr>
            <w:tcW w:w="7757" w:type="dxa"/>
          </w:tcPr>
          <w:p w:rsidR="00F747A4" w:rsidRPr="00856196" w:rsidRDefault="00F747A4" w:rsidP="00F747A4">
            <w:pPr>
              <w:pStyle w:val="a5"/>
              <w:spacing w:before="0" w:beforeAutospacing="0" w:after="150" w:afterAutospacing="0"/>
              <w:rPr>
                <w:rFonts w:cs="Times New Roman"/>
                <w:kern w:val="2"/>
                <w:sz w:val="44"/>
                <w:szCs w:val="44"/>
              </w:rPr>
            </w:pPr>
            <w:r w:rsidRPr="00856196">
              <w:rPr>
                <w:rFonts w:cs="Times New Roman" w:hint="eastAsia"/>
                <w:kern w:val="2"/>
                <w:sz w:val="44"/>
                <w:szCs w:val="44"/>
              </w:rPr>
              <w:t>论坛结束</w:t>
            </w:r>
          </w:p>
        </w:tc>
      </w:tr>
      <w:bookmarkEnd w:id="2"/>
    </w:tbl>
    <w:p w:rsidR="00F747A4" w:rsidRDefault="00F747A4"/>
    <w:sectPr w:rsidR="00F747A4" w:rsidSect="00F747A4">
      <w:footerReference w:type="even" r:id="rId8"/>
      <w:footerReference w:type="default" r:id="rId9"/>
      <w:pgSz w:w="11906" w:h="16838" w:code="9"/>
      <w:pgMar w:top="1276" w:right="1286" w:bottom="630" w:left="1440" w:header="720" w:footer="103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5E9" w:rsidRDefault="006A45E9">
      <w:r>
        <w:separator/>
      </w:r>
    </w:p>
  </w:endnote>
  <w:endnote w:type="continuationSeparator" w:id="1">
    <w:p w:rsidR="006A45E9" w:rsidRDefault="006A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CD" w:rsidRDefault="003577E9" w:rsidP="00F747A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17C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17CD" w:rsidRDefault="001717C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CD" w:rsidRDefault="003577E9">
    <w:pPr>
      <w:pStyle w:val="a3"/>
      <w:jc w:val="center"/>
    </w:pPr>
    <w:fldSimple w:instr=" PAGE   \* MERGEFORMAT ">
      <w:r w:rsidR="00D83E88" w:rsidRPr="00D83E88">
        <w:rPr>
          <w:noProof/>
          <w:lang w:val="zh-CN"/>
        </w:rPr>
        <w:t>1</w:t>
      </w:r>
    </w:fldSimple>
  </w:p>
  <w:p w:rsidR="001717CD" w:rsidRDefault="001717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5E9" w:rsidRDefault="006A45E9">
      <w:r>
        <w:separator/>
      </w:r>
    </w:p>
  </w:footnote>
  <w:footnote w:type="continuationSeparator" w:id="1">
    <w:p w:rsidR="006A45E9" w:rsidRDefault="006A4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B79"/>
    <w:multiLevelType w:val="hybridMultilevel"/>
    <w:tmpl w:val="117E79AC"/>
    <w:lvl w:ilvl="0" w:tplc="56A69802"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E55319"/>
    <w:multiLevelType w:val="hybridMultilevel"/>
    <w:tmpl w:val="4EB006A4"/>
    <w:lvl w:ilvl="0" w:tplc="C9F8C836"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7A4"/>
    <w:rsid w:val="00044F5A"/>
    <w:rsid w:val="000B40CB"/>
    <w:rsid w:val="0012691C"/>
    <w:rsid w:val="00161C33"/>
    <w:rsid w:val="001717CD"/>
    <w:rsid w:val="001E48AF"/>
    <w:rsid w:val="001F3D0E"/>
    <w:rsid w:val="002005C5"/>
    <w:rsid w:val="002268B0"/>
    <w:rsid w:val="00227C9A"/>
    <w:rsid w:val="003577E9"/>
    <w:rsid w:val="00437AED"/>
    <w:rsid w:val="006A45E9"/>
    <w:rsid w:val="006F1B1E"/>
    <w:rsid w:val="007A2E34"/>
    <w:rsid w:val="00845707"/>
    <w:rsid w:val="00856196"/>
    <w:rsid w:val="009E6081"/>
    <w:rsid w:val="00A30A13"/>
    <w:rsid w:val="00B47FAF"/>
    <w:rsid w:val="00CE0928"/>
    <w:rsid w:val="00D54CEE"/>
    <w:rsid w:val="00D83E88"/>
    <w:rsid w:val="00DD1F2C"/>
    <w:rsid w:val="00E15ED3"/>
    <w:rsid w:val="00F747A4"/>
    <w:rsid w:val="00FF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7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4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747A4"/>
    <w:rPr>
      <w:rFonts w:cs="Times New Roman"/>
    </w:rPr>
  </w:style>
  <w:style w:type="paragraph" w:styleId="a5">
    <w:name w:val="Normal (Web)"/>
    <w:basedOn w:val="a"/>
    <w:rsid w:val="00F74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locked/>
    <w:rsid w:val="00F747A4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link w:val="Char0"/>
    <w:rsid w:val="00437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37AED"/>
    <w:rPr>
      <w:kern w:val="2"/>
      <w:sz w:val="18"/>
      <w:szCs w:val="18"/>
    </w:rPr>
  </w:style>
  <w:style w:type="paragraph" w:styleId="a7">
    <w:name w:val="Balloon Text"/>
    <w:basedOn w:val="a"/>
    <w:link w:val="Char1"/>
    <w:rsid w:val="00437AE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37AED"/>
    <w:rPr>
      <w:kern w:val="2"/>
      <w:sz w:val="18"/>
      <w:szCs w:val="18"/>
    </w:rPr>
  </w:style>
  <w:style w:type="character" w:styleId="a8">
    <w:name w:val="Emphasis"/>
    <w:basedOn w:val="a0"/>
    <w:uiPriority w:val="20"/>
    <w:qFormat/>
    <w:rsid w:val="008561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CcjuNw3tX5QH6cC4F_Fb5pwryU8KHBje8C8XYt62OBqRPyetg7YwzLwMlXCFeWwHEwjkDXqz17dPBwSBmboEgFmDl2icz1NasAQ_WlUgDhKSR8uq8_1V_RiVekhM_pllGYyTbJHSLEbG6uU4mtqpm8AUsNYcLVYqQO-wt0YphM5MX6ke0bSTDw206Il74d9hNiZnAbka7T-B7K7EfqCflOGYsy11zNoeLeav39fXyWqG_7uJvUTibcgzLj54TYqZ6nJ05112gBK0IjdfBFqj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roger.wang</cp:lastModifiedBy>
  <cp:revision>22</cp:revision>
  <cp:lastPrinted>2016-06-20T11:00:00Z</cp:lastPrinted>
  <dcterms:created xsi:type="dcterms:W3CDTF">2016-06-20T11:00:00Z</dcterms:created>
  <dcterms:modified xsi:type="dcterms:W3CDTF">2016-06-21T14:21:00Z</dcterms:modified>
</cp:coreProperties>
</file>