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C38" w:rsidRPr="009107A0" w:rsidRDefault="009107A0" w:rsidP="00580616">
      <w:pPr>
        <w:autoSpaceDE w:val="0"/>
        <w:autoSpaceDN w:val="0"/>
        <w:adjustRightInd w:val="0"/>
        <w:jc w:val="center"/>
        <w:rPr>
          <w:rFonts w:ascii="宋体" w:hAnsi="宋体" w:hint="eastAsia"/>
          <w:b/>
          <w:color w:val="FF0000"/>
          <w:sz w:val="84"/>
          <w:szCs w:val="84"/>
          <w:u w:val="single"/>
        </w:rPr>
      </w:pPr>
      <w:r w:rsidRPr="009107A0">
        <w:rPr>
          <w:rFonts w:ascii="宋体" w:hAnsi="宋体" w:hint="eastAsia"/>
          <w:b/>
          <w:color w:val="FF0000"/>
          <w:sz w:val="84"/>
          <w:szCs w:val="84"/>
          <w:u w:val="single"/>
        </w:rPr>
        <w:t>江苏省</w:t>
      </w:r>
      <w:r w:rsidRPr="009107A0">
        <w:rPr>
          <w:rFonts w:ascii="宋体" w:hAnsi="宋体"/>
          <w:b/>
          <w:color w:val="FF0000"/>
          <w:sz w:val="84"/>
          <w:szCs w:val="84"/>
          <w:u w:val="single"/>
        </w:rPr>
        <w:t>进出口商会</w:t>
      </w:r>
    </w:p>
    <w:p w:rsidR="00591C38" w:rsidRDefault="00591C38" w:rsidP="009107A0">
      <w:pPr>
        <w:autoSpaceDE w:val="0"/>
        <w:autoSpaceDN w:val="0"/>
        <w:adjustRightInd w:val="0"/>
        <w:rPr>
          <w:rFonts w:ascii="宋体" w:hAnsi="宋体" w:hint="eastAsia"/>
          <w:b/>
          <w:sz w:val="44"/>
          <w:szCs w:val="44"/>
        </w:rPr>
      </w:pPr>
      <w:bookmarkStart w:id="0" w:name="_GoBack"/>
      <w:bookmarkEnd w:id="0"/>
    </w:p>
    <w:p w:rsidR="00580616" w:rsidRPr="00A05BDB" w:rsidRDefault="00B273A8" w:rsidP="00580616">
      <w:pPr>
        <w:autoSpaceDE w:val="0"/>
        <w:autoSpaceDN w:val="0"/>
        <w:adjustRightInd w:val="0"/>
        <w:jc w:val="center"/>
        <w:rPr>
          <w:rFonts w:ascii="宋体" w:hAnsi="宋体" w:cs="方正小标宋_GBK"/>
          <w:b/>
          <w:kern w:val="0"/>
          <w:sz w:val="44"/>
          <w:szCs w:val="44"/>
        </w:rPr>
      </w:pPr>
      <w:r w:rsidRPr="00A05BDB">
        <w:rPr>
          <w:rFonts w:ascii="宋体" w:hAnsi="宋体" w:hint="eastAsia"/>
          <w:b/>
          <w:sz w:val="44"/>
          <w:szCs w:val="44"/>
        </w:rPr>
        <w:t>扬子江</w:t>
      </w:r>
      <w:bookmarkStart w:id="1" w:name="OLE_LINK20"/>
      <w:bookmarkStart w:id="2" w:name="OLE_LINK22"/>
      <w:r w:rsidRPr="00A05BDB">
        <w:rPr>
          <w:rFonts w:ascii="宋体" w:hAnsi="宋体" w:hint="eastAsia"/>
          <w:b/>
          <w:sz w:val="44"/>
          <w:szCs w:val="44"/>
        </w:rPr>
        <w:t>国际论坛</w:t>
      </w:r>
      <w:bookmarkEnd w:id="1"/>
      <w:bookmarkEnd w:id="2"/>
      <w:r w:rsidRPr="00A05BDB">
        <w:rPr>
          <w:rFonts w:ascii="宋体" w:hAnsi="宋体" w:hint="eastAsia"/>
          <w:b/>
          <w:sz w:val="44"/>
          <w:szCs w:val="44"/>
        </w:rPr>
        <w:t>·</w:t>
      </w:r>
      <w:r w:rsidR="003F5181" w:rsidRPr="00A05BDB">
        <w:rPr>
          <w:rFonts w:ascii="宋体" w:hAnsi="宋体"/>
          <w:b/>
          <w:sz w:val="44"/>
          <w:szCs w:val="44"/>
        </w:rPr>
        <w:t>2016</w:t>
      </w:r>
      <w:r w:rsidRPr="00A05BDB">
        <w:rPr>
          <w:rFonts w:ascii="宋体" w:hAnsi="宋体" w:hint="eastAsia"/>
          <w:b/>
          <w:sz w:val="44"/>
          <w:szCs w:val="44"/>
        </w:rPr>
        <w:t>家族财富传承</w:t>
      </w:r>
    </w:p>
    <w:p w:rsidR="00580616" w:rsidRPr="00306303" w:rsidRDefault="00580616" w:rsidP="00306303">
      <w:pPr>
        <w:autoSpaceDE w:val="0"/>
        <w:autoSpaceDN w:val="0"/>
        <w:adjustRightInd w:val="0"/>
        <w:jc w:val="center"/>
        <w:rPr>
          <w:rFonts w:ascii="宋体" w:hAnsi="宋体"/>
          <w:b/>
          <w:bCs/>
          <w:kern w:val="0"/>
          <w:sz w:val="44"/>
          <w:szCs w:val="44"/>
          <w:lang w:val="zh-CN"/>
        </w:rPr>
      </w:pPr>
      <w:r w:rsidRPr="00A05BDB">
        <w:rPr>
          <w:rFonts w:ascii="宋体" w:hAnsi="宋体" w:cs="方正黑体_GBK" w:hint="eastAsia"/>
          <w:b/>
          <w:bCs/>
          <w:kern w:val="0"/>
          <w:sz w:val="44"/>
          <w:szCs w:val="44"/>
          <w:lang w:val="zh-CN"/>
        </w:rPr>
        <w:t>邀</w:t>
      </w:r>
      <w:r w:rsidRPr="00A05BDB">
        <w:rPr>
          <w:rFonts w:ascii="宋体" w:hAnsi="宋体" w:cs="方正黑体_GBK"/>
          <w:b/>
          <w:bCs/>
          <w:kern w:val="0"/>
          <w:sz w:val="44"/>
          <w:szCs w:val="44"/>
          <w:lang w:val="zh-CN"/>
        </w:rPr>
        <w:t xml:space="preserve"> </w:t>
      </w:r>
      <w:r w:rsidRPr="00A05BDB">
        <w:rPr>
          <w:rFonts w:ascii="宋体" w:hAnsi="宋体" w:cs="方正黑体_GBK" w:hint="eastAsia"/>
          <w:b/>
          <w:bCs/>
          <w:kern w:val="0"/>
          <w:sz w:val="44"/>
          <w:szCs w:val="44"/>
          <w:lang w:val="zh-CN"/>
        </w:rPr>
        <w:t>请</w:t>
      </w:r>
      <w:r w:rsidRPr="00A05BDB">
        <w:rPr>
          <w:rFonts w:ascii="宋体" w:hAnsi="宋体" w:cs="方正黑体_GBK"/>
          <w:b/>
          <w:bCs/>
          <w:kern w:val="0"/>
          <w:sz w:val="44"/>
          <w:szCs w:val="44"/>
          <w:lang w:val="zh-CN"/>
        </w:rPr>
        <w:t xml:space="preserve"> </w:t>
      </w:r>
      <w:r w:rsidR="00D61096">
        <w:rPr>
          <w:rFonts w:ascii="宋体" w:hAnsi="宋体" w:cs="方正黑体_GBK" w:hint="eastAsia"/>
          <w:b/>
          <w:bCs/>
          <w:kern w:val="0"/>
          <w:sz w:val="44"/>
          <w:szCs w:val="44"/>
          <w:lang w:val="zh-CN"/>
        </w:rPr>
        <w:t>函</w:t>
      </w:r>
    </w:p>
    <w:p w:rsidR="00580616" w:rsidRPr="009107A0" w:rsidRDefault="00580616" w:rsidP="00580616">
      <w:pPr>
        <w:autoSpaceDE w:val="0"/>
        <w:autoSpaceDN w:val="0"/>
        <w:adjustRightInd w:val="0"/>
        <w:jc w:val="left"/>
        <w:rPr>
          <w:b/>
          <w:color w:val="404040"/>
          <w:kern w:val="0"/>
          <w:sz w:val="24"/>
        </w:rPr>
      </w:pPr>
    </w:p>
    <w:p w:rsidR="00D61096" w:rsidRDefault="00D61096" w:rsidP="00580616">
      <w:pPr>
        <w:spacing w:line="540" w:lineRule="exact"/>
        <w:rPr>
          <w:rFonts w:ascii="仿宋_GB2312" w:eastAsia="仿宋_GB2312" w:hAnsi="宋体" w:cs="仿宋_GB2312"/>
          <w:b/>
          <w:sz w:val="32"/>
          <w:szCs w:val="32"/>
        </w:rPr>
      </w:pPr>
    </w:p>
    <w:p w:rsidR="00580616" w:rsidRPr="00306303" w:rsidRDefault="00580616" w:rsidP="00580616">
      <w:pPr>
        <w:spacing w:line="540" w:lineRule="exact"/>
        <w:rPr>
          <w:rFonts w:ascii="仿宋_GB2312" w:eastAsia="仿宋_GB2312" w:hAnsi="宋体" w:cs="仿宋_GB2312"/>
          <w:b/>
          <w:sz w:val="32"/>
          <w:szCs w:val="32"/>
        </w:rPr>
      </w:pPr>
      <w:r w:rsidRPr="00306303">
        <w:rPr>
          <w:rFonts w:ascii="仿宋_GB2312" w:eastAsia="仿宋_GB2312" w:hAnsi="宋体" w:cs="仿宋_GB2312" w:hint="eastAsia"/>
          <w:b/>
          <w:sz w:val="32"/>
          <w:szCs w:val="32"/>
        </w:rPr>
        <w:t>尊敬的____________________:</w:t>
      </w:r>
    </w:p>
    <w:p w:rsidR="00580616" w:rsidRPr="00A05BDB" w:rsidRDefault="00580616" w:rsidP="00A05BDB">
      <w:pPr>
        <w:autoSpaceDE w:val="0"/>
        <w:autoSpaceDN w:val="0"/>
        <w:adjustRightInd w:val="0"/>
        <w:rPr>
          <w:rFonts w:ascii="仿宋_GB2312" w:eastAsia="仿宋_GB2312" w:hAnsi="宋体" w:cs="仿宋_GB2312"/>
          <w:b/>
          <w:bCs/>
          <w:sz w:val="32"/>
          <w:szCs w:val="32"/>
        </w:rPr>
      </w:pPr>
      <w:r w:rsidRPr="00306303">
        <w:rPr>
          <w:rFonts w:ascii="仿宋_GB2312" w:eastAsia="仿宋_GB2312" w:cs="仿宋_GB2312" w:hint="eastAsia"/>
          <w:b/>
          <w:bCs/>
          <w:sz w:val="32"/>
          <w:szCs w:val="32"/>
        </w:rPr>
        <w:t xml:space="preserve">    </w:t>
      </w:r>
      <w:r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由江苏省对外友好交流促进会、</w:t>
      </w:r>
      <w:r w:rsidR="00306303"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江苏省工商业联合会</w:t>
      </w:r>
      <w:r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联合主办</w:t>
      </w:r>
      <w:r w:rsidR="00354207">
        <w:rPr>
          <w:rFonts w:ascii="仿宋_GB2312" w:eastAsia="仿宋_GB2312" w:hAnsi="宋体" w:cs="仿宋_GB2312" w:hint="eastAsia"/>
          <w:b/>
          <w:bCs/>
          <w:sz w:val="32"/>
          <w:szCs w:val="32"/>
        </w:rPr>
        <w:t>,江苏省进出口商会协办</w:t>
      </w:r>
      <w:r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的“扬子江国际论坛·</w:t>
      </w:r>
      <w:r w:rsidR="00A05BDB"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2016</w:t>
      </w:r>
      <w:r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家族财富传承”将于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16"/>
        </w:smartTagPr>
        <w:r w:rsidRPr="00A05BDB">
          <w:rPr>
            <w:rFonts w:ascii="仿宋_GB2312" w:eastAsia="仿宋_GB2312" w:hAnsi="宋体" w:cs="仿宋_GB2312" w:hint="eastAsia"/>
            <w:b/>
            <w:bCs/>
            <w:sz w:val="32"/>
            <w:szCs w:val="32"/>
          </w:rPr>
          <w:t>2016年8月1日</w:t>
        </w:r>
      </w:smartTag>
      <w:r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（星期一）在江苏</w:t>
      </w:r>
      <w:r w:rsidR="008B37B2"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省</w:t>
      </w:r>
      <w:r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南京</w:t>
      </w:r>
      <w:r w:rsidR="008B37B2"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市</w:t>
      </w:r>
      <w:r w:rsidR="003F5181"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江苏议事园</w:t>
      </w:r>
      <w:r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酒店举行。本</w:t>
      </w:r>
      <w:r w:rsidR="006F06EC"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次论坛</w:t>
      </w:r>
      <w:r w:rsidR="003F5181"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以习近平主席“促进非公有制经济健康发展和非公有制</w:t>
      </w:r>
      <w:proofErr w:type="gramStart"/>
      <w:r w:rsidR="003F5181"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经济人</w:t>
      </w:r>
      <w:proofErr w:type="gramEnd"/>
      <w:r w:rsidR="003F5181"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士健康成长，坚持团结、服务、引导、教育的方针；构建‘亲’、‘清’新型政商关系……”等重要讲话精神为指导，旨在探讨民营企业如何促进中国经济长期持续健康发展，</w:t>
      </w:r>
      <w:r w:rsidR="006F06EC"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推动江苏乃至国内民营企业家学习国际顶级家族企业传承经验</w:t>
      </w:r>
      <w:r w:rsidR="003F5181"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及</w:t>
      </w:r>
      <w:r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企业转</w:t>
      </w:r>
      <w:r w:rsidR="006F06EC"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型升级</w:t>
      </w:r>
      <w:r w:rsidR="003F5181"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策略</w:t>
      </w:r>
      <w:r w:rsidR="006F06EC"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，</w:t>
      </w:r>
      <w:r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助推家族企业传承与新生代接力。</w:t>
      </w:r>
    </w:p>
    <w:p w:rsidR="008C1DDE" w:rsidRDefault="003F5181" w:rsidP="0067124F">
      <w:pPr>
        <w:ind w:firstLineChars="200" w:firstLine="643"/>
        <w:rPr>
          <w:rFonts w:ascii="仿宋_GB2312" w:eastAsia="仿宋_GB2312" w:hAnsi="宋体" w:cs="仿宋_GB2312" w:hint="eastAsia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此次高层闭门论坛</w:t>
      </w:r>
      <w:r w:rsidR="0080509C" w:rsidRPr="00322F7C">
        <w:rPr>
          <w:rFonts w:ascii="仿宋_GB2312" w:eastAsia="仿宋_GB2312" w:hAnsi="宋体" w:cs="仿宋_GB2312" w:hint="eastAsia"/>
          <w:b/>
          <w:bCs/>
          <w:sz w:val="32"/>
          <w:szCs w:val="32"/>
        </w:rPr>
        <w:t>将</w:t>
      </w:r>
      <w:r w:rsidR="0080509C"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邀请政府相关部门、全球领先家族办公室高层人士、国际专业机构专家学者、省内外知名民营企业家，以及省内外各行业精英人士约100名参会。论坛将广泛深入研讨民营企业如何适应经济发展“新常态”，如何促进新生代企业家继承前辈的光荣与责任，如何成功实现二代</w:t>
      </w:r>
    </w:p>
    <w:p w:rsidR="0080509C" w:rsidRDefault="0080509C" w:rsidP="008C1DDE">
      <w:pPr>
        <w:rPr>
          <w:rFonts w:ascii="仿宋_GB2312" w:eastAsia="仿宋_GB2312" w:hAnsi="宋体" w:cs="仿宋_GB2312"/>
          <w:b/>
          <w:bCs/>
          <w:sz w:val="32"/>
          <w:szCs w:val="32"/>
        </w:rPr>
      </w:pPr>
      <w:r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lastRenderedPageBreak/>
        <w:t>传承、新老交接，如何完成向现代企业制度的平稳过渡，</w:t>
      </w:r>
      <w:r w:rsidR="00C86002"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如何</w:t>
      </w:r>
      <w:r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分享国内外一流家族企业精神和财富传承经验等议题。论坛将为与会者搭建面对面沟通交</w:t>
      </w:r>
      <w:r w:rsidRPr="00306303">
        <w:rPr>
          <w:rFonts w:ascii="仿宋_GB2312" w:eastAsia="仿宋_GB2312" w:hAnsi="宋体" w:hint="eastAsia"/>
          <w:b/>
          <w:sz w:val="32"/>
          <w:szCs w:val="32"/>
        </w:rPr>
        <w:t>流的综合服务平台，</w:t>
      </w:r>
      <w:r>
        <w:rPr>
          <w:rFonts w:ascii="仿宋_GB2312" w:eastAsia="仿宋_GB2312" w:hAnsi="宋体" w:hint="eastAsia"/>
          <w:b/>
          <w:sz w:val="32"/>
          <w:szCs w:val="32"/>
        </w:rPr>
        <w:t>并</w:t>
      </w:r>
      <w:r w:rsidRPr="00306303">
        <w:rPr>
          <w:rFonts w:ascii="仿宋_GB2312" w:eastAsia="仿宋_GB2312" w:hAnsi="宋体" w:hint="eastAsia"/>
          <w:b/>
          <w:sz w:val="32"/>
          <w:szCs w:val="32"/>
        </w:rPr>
        <w:t>为</w:t>
      </w:r>
      <w:r w:rsidR="00C86002">
        <w:rPr>
          <w:rFonts w:ascii="仿宋_GB2312" w:eastAsia="仿宋_GB2312" w:hAnsi="宋体" w:hint="eastAsia"/>
          <w:b/>
          <w:sz w:val="32"/>
          <w:szCs w:val="32"/>
        </w:rPr>
        <w:t>家族</w:t>
      </w:r>
      <w:r w:rsidRPr="00306303">
        <w:rPr>
          <w:rFonts w:ascii="仿宋_GB2312" w:eastAsia="仿宋_GB2312" w:hAnsi="宋体" w:hint="eastAsia"/>
          <w:b/>
          <w:sz w:val="32"/>
          <w:szCs w:val="32"/>
        </w:rPr>
        <w:t>企业</w:t>
      </w:r>
      <w:r>
        <w:rPr>
          <w:rFonts w:ascii="仿宋_GB2312" w:eastAsia="仿宋_GB2312" w:hAnsi="宋体" w:hint="eastAsia"/>
          <w:b/>
          <w:sz w:val="32"/>
          <w:szCs w:val="32"/>
        </w:rPr>
        <w:t>持续</w:t>
      </w:r>
      <w:r w:rsidRPr="00306303">
        <w:rPr>
          <w:rFonts w:ascii="仿宋_GB2312" w:eastAsia="仿宋_GB2312" w:hAnsi="楷体" w:cs="楷体" w:hint="eastAsia"/>
          <w:b/>
          <w:bCs/>
          <w:sz w:val="32"/>
          <w:szCs w:val="32"/>
        </w:rPr>
        <w:t>跟踪服务</w:t>
      </w:r>
      <w:r w:rsidRPr="00306303">
        <w:rPr>
          <w:rFonts w:ascii="仿宋_GB2312" w:eastAsia="仿宋_GB2312" w:hAnsi="宋体" w:cs="仿宋_GB2312" w:hint="eastAsia"/>
          <w:b/>
          <w:bCs/>
          <w:sz w:val="32"/>
          <w:szCs w:val="32"/>
        </w:rPr>
        <w:t>奠定基础。</w:t>
      </w:r>
      <w:r w:rsid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本次论坛票价9800元，定向邀请的参会企业家免费。</w:t>
      </w:r>
    </w:p>
    <w:p w:rsidR="00580616" w:rsidRDefault="0080509C" w:rsidP="00A05BDB">
      <w:pPr>
        <w:ind w:firstLineChars="200" w:firstLine="643"/>
        <w:rPr>
          <w:rFonts w:ascii="仿宋_GB2312" w:eastAsia="仿宋_GB2312" w:hAnsi="宋体" w:cs="仿宋_GB2312"/>
          <w:b/>
          <w:bCs/>
          <w:sz w:val="32"/>
          <w:szCs w:val="32"/>
        </w:rPr>
      </w:pPr>
      <w:r w:rsidRPr="00306303">
        <w:rPr>
          <w:rFonts w:ascii="仿宋_GB2312" w:eastAsia="仿宋_GB2312" w:hAnsi="宋体" w:cs="仿宋_GB2312" w:hint="eastAsia"/>
          <w:b/>
          <w:bCs/>
          <w:sz w:val="32"/>
          <w:szCs w:val="32"/>
        </w:rPr>
        <w:t>我们</w:t>
      </w:r>
      <w:r w:rsidR="00580616" w:rsidRPr="00306303">
        <w:rPr>
          <w:rFonts w:ascii="仿宋_GB2312" w:eastAsia="仿宋_GB2312" w:hAnsi="宋体" w:cs="仿宋_GB2312" w:hint="eastAsia"/>
          <w:b/>
          <w:bCs/>
          <w:sz w:val="32"/>
          <w:szCs w:val="32"/>
        </w:rPr>
        <w:t>盛情邀请您</w:t>
      </w:r>
      <w:r w:rsidR="003F5181">
        <w:rPr>
          <w:rFonts w:ascii="仿宋_GB2312" w:eastAsia="仿宋_GB2312" w:hAnsi="宋体" w:cs="仿宋_GB2312" w:hint="eastAsia"/>
          <w:b/>
          <w:bCs/>
          <w:sz w:val="32"/>
          <w:szCs w:val="32"/>
        </w:rPr>
        <w:t>携家人</w:t>
      </w:r>
      <w:r w:rsidR="00580616" w:rsidRPr="00306303">
        <w:rPr>
          <w:rFonts w:ascii="仿宋_GB2312" w:eastAsia="仿宋_GB2312" w:hAnsi="宋体" w:cs="仿宋_GB2312" w:hint="eastAsia"/>
          <w:b/>
          <w:bCs/>
          <w:sz w:val="32"/>
          <w:szCs w:val="32"/>
        </w:rPr>
        <w:t>出席此次论坛！如果您有具体问题或建议，欢迎与我们的组委会取得联系。我们会认真考虑您和贵企业的意见和建议，使论坛的议题更加贴近企业需求，解决实际问题。</w:t>
      </w:r>
    </w:p>
    <w:p w:rsidR="007B6DA4" w:rsidRDefault="007B6DA4" w:rsidP="0067124F">
      <w:pPr>
        <w:rPr>
          <w:rFonts w:ascii="仿宋_GB2312" w:eastAsia="仿宋_GB2312" w:hAnsi="宋体"/>
          <w:b/>
          <w:sz w:val="32"/>
          <w:szCs w:val="32"/>
        </w:rPr>
      </w:pPr>
    </w:p>
    <w:p w:rsidR="0067124F" w:rsidRPr="00306303" w:rsidRDefault="0067124F" w:rsidP="0067124F">
      <w:pPr>
        <w:rPr>
          <w:rFonts w:ascii="仿宋_GB2312" w:eastAsia="仿宋_GB2312" w:hAnsi="宋体" w:hint="eastAsia"/>
          <w:b/>
          <w:sz w:val="32"/>
          <w:szCs w:val="32"/>
        </w:rPr>
      </w:pPr>
    </w:p>
    <w:p w:rsidR="007B6DA4" w:rsidRPr="007B6DA4" w:rsidRDefault="007B6DA4" w:rsidP="007B6DA4">
      <w:pPr>
        <w:spacing w:line="540" w:lineRule="exact"/>
        <w:rPr>
          <w:rFonts w:ascii="仿宋_GB2312" w:eastAsia="仿宋_GB2312" w:hAnsi="宋体"/>
          <w:b/>
          <w:sz w:val="32"/>
          <w:szCs w:val="32"/>
        </w:rPr>
      </w:pPr>
      <w:r w:rsidRPr="007B6DA4">
        <w:rPr>
          <w:rFonts w:ascii="仿宋_GB2312" w:eastAsia="仿宋_GB2312" w:hAnsi="宋体" w:cs="仿宋_GB2312" w:hint="eastAsia"/>
          <w:b/>
          <w:sz w:val="32"/>
          <w:szCs w:val="32"/>
        </w:rPr>
        <w:t>联系人:范亚萍   梁爽</w:t>
      </w:r>
    </w:p>
    <w:p w:rsidR="007B6DA4" w:rsidRPr="007B6DA4" w:rsidRDefault="007B6DA4" w:rsidP="007B6DA4">
      <w:pPr>
        <w:spacing w:line="540" w:lineRule="exact"/>
        <w:rPr>
          <w:rFonts w:ascii="仿宋_GB2312" w:eastAsia="仿宋_GB2312" w:hAnsi="宋体" w:cs="仿宋_GB2312"/>
          <w:b/>
          <w:sz w:val="32"/>
          <w:szCs w:val="32"/>
        </w:rPr>
      </w:pPr>
      <w:r w:rsidRPr="007B6DA4">
        <w:rPr>
          <w:rFonts w:ascii="仿宋_GB2312" w:eastAsia="仿宋_GB2312" w:hAnsi="宋体" w:cs="仿宋_GB2312" w:hint="eastAsia"/>
          <w:b/>
          <w:sz w:val="32"/>
          <w:szCs w:val="32"/>
        </w:rPr>
        <w:t>电话： 025-52307116, 13851614788</w:t>
      </w:r>
    </w:p>
    <w:p w:rsidR="007B6DA4" w:rsidRPr="007B6DA4" w:rsidRDefault="007B6DA4" w:rsidP="007B6DA4">
      <w:pPr>
        <w:spacing w:line="540" w:lineRule="exact"/>
        <w:rPr>
          <w:rFonts w:ascii="仿宋_GB2312" w:eastAsia="仿宋_GB2312" w:hAnsi="宋体" w:cs="仿宋_GB2312"/>
          <w:b/>
          <w:sz w:val="32"/>
          <w:szCs w:val="32"/>
        </w:rPr>
      </w:pPr>
      <w:r w:rsidRPr="007B6DA4">
        <w:rPr>
          <w:rFonts w:ascii="仿宋_GB2312" w:eastAsia="仿宋_GB2312" w:hAnsi="宋体" w:cs="仿宋_GB2312" w:hint="eastAsia"/>
          <w:b/>
          <w:sz w:val="32"/>
          <w:szCs w:val="32"/>
        </w:rPr>
        <w:t xml:space="preserve">传真： </w:t>
      </w:r>
      <w:r w:rsidRPr="007B6DA4">
        <w:rPr>
          <w:rFonts w:ascii="仿宋_GB2312" w:eastAsia="仿宋_GB2312" w:hAnsi="宋体" w:cs="仿宋_GB2312"/>
          <w:b/>
          <w:sz w:val="32"/>
          <w:szCs w:val="32"/>
        </w:rPr>
        <w:t>025</w:t>
      </w:r>
      <w:r w:rsidRPr="007B6DA4">
        <w:rPr>
          <w:rFonts w:ascii="仿宋_GB2312" w:eastAsia="仿宋_GB2312" w:hAnsi="宋体" w:cs="仿宋_GB2312" w:hint="eastAsia"/>
          <w:b/>
          <w:sz w:val="32"/>
          <w:szCs w:val="32"/>
        </w:rPr>
        <w:t>-52305280</w:t>
      </w:r>
    </w:p>
    <w:p w:rsidR="007B6DA4" w:rsidRDefault="007B6DA4" w:rsidP="007B6DA4">
      <w:pPr>
        <w:autoSpaceDE w:val="0"/>
        <w:autoSpaceDN w:val="0"/>
        <w:adjustRightInd w:val="0"/>
        <w:spacing w:line="540" w:lineRule="exact"/>
        <w:ind w:left="1606" w:hangingChars="500" w:hanging="1606"/>
        <w:jc w:val="left"/>
        <w:rPr>
          <w:rFonts w:ascii="仿宋_GB2312" w:eastAsia="仿宋_GB2312" w:hAnsi="宋体" w:cs="仿宋_GB2312"/>
          <w:b/>
          <w:sz w:val="32"/>
          <w:szCs w:val="32"/>
        </w:rPr>
      </w:pPr>
      <w:r w:rsidRPr="007B6DA4">
        <w:rPr>
          <w:rFonts w:ascii="仿宋_GB2312" w:eastAsia="仿宋_GB2312" w:hAnsi="宋体" w:cs="仿宋_GB2312" w:hint="eastAsia"/>
          <w:b/>
          <w:sz w:val="32"/>
          <w:szCs w:val="32"/>
        </w:rPr>
        <w:t>电子邮箱：1054451747@qq.com</w:t>
      </w:r>
    </w:p>
    <w:p w:rsidR="0067124F" w:rsidRDefault="0067124F" w:rsidP="007B6DA4">
      <w:pPr>
        <w:autoSpaceDE w:val="0"/>
        <w:autoSpaceDN w:val="0"/>
        <w:adjustRightInd w:val="0"/>
        <w:spacing w:line="540" w:lineRule="exact"/>
        <w:ind w:left="1606" w:hangingChars="500" w:hanging="1606"/>
        <w:jc w:val="left"/>
        <w:rPr>
          <w:rFonts w:ascii="仿宋_GB2312" w:eastAsia="仿宋_GB2312" w:hAnsi="宋体" w:cs="仿宋_GB2312"/>
          <w:b/>
          <w:sz w:val="32"/>
          <w:szCs w:val="32"/>
        </w:rPr>
      </w:pPr>
    </w:p>
    <w:p w:rsidR="0067124F" w:rsidRDefault="0067124F" w:rsidP="007B6DA4">
      <w:pPr>
        <w:autoSpaceDE w:val="0"/>
        <w:autoSpaceDN w:val="0"/>
        <w:adjustRightInd w:val="0"/>
        <w:spacing w:line="540" w:lineRule="exact"/>
        <w:ind w:left="1606" w:hangingChars="500" w:hanging="1606"/>
        <w:jc w:val="left"/>
        <w:rPr>
          <w:rFonts w:ascii="仿宋_GB2312" w:eastAsia="仿宋_GB2312" w:hAnsi="宋体" w:cs="仿宋_GB2312"/>
          <w:b/>
          <w:sz w:val="32"/>
          <w:szCs w:val="32"/>
        </w:rPr>
      </w:pPr>
    </w:p>
    <w:p w:rsidR="00354207" w:rsidRPr="00A05BDB" w:rsidRDefault="00354207" w:rsidP="0067124F">
      <w:pPr>
        <w:spacing w:line="540" w:lineRule="exact"/>
        <w:ind w:right="1100" w:firstLineChars="1400" w:firstLine="4498"/>
        <w:rPr>
          <w:rFonts w:ascii="仿宋_GB2312" w:eastAsia="仿宋_GB2312" w:hAnsi="宋体" w:cs="仿宋_GB2312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江苏省进出口商会</w:t>
      </w:r>
    </w:p>
    <w:p w:rsidR="0067124F" w:rsidRDefault="00580616" w:rsidP="0067124F">
      <w:pPr>
        <w:spacing w:line="540" w:lineRule="exact"/>
        <w:rPr>
          <w:rFonts w:ascii="仿宋_GB2312" w:eastAsia="仿宋_GB2312" w:hAnsi="宋体" w:cs="仿宋_GB2312"/>
          <w:b/>
          <w:bCs/>
          <w:sz w:val="32"/>
          <w:szCs w:val="32"/>
        </w:rPr>
      </w:pPr>
      <w:r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 xml:space="preserve">            </w:t>
      </w:r>
      <w:r w:rsidR="003F5181"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 xml:space="preserve">               </w:t>
      </w:r>
      <w:r w:rsidR="00306303"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二〇一六年六月</w:t>
      </w:r>
      <w:r w:rsidR="003F5181"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二十</w:t>
      </w:r>
      <w:r w:rsidRPr="00A05BDB">
        <w:rPr>
          <w:rFonts w:ascii="仿宋_GB2312" w:eastAsia="仿宋_GB2312" w:hAnsi="宋体" w:cs="仿宋_GB2312" w:hint="eastAsia"/>
          <w:b/>
          <w:bCs/>
          <w:sz w:val="32"/>
          <w:szCs w:val="32"/>
        </w:rPr>
        <w:t>日</w:t>
      </w:r>
    </w:p>
    <w:p w:rsidR="00580616" w:rsidRPr="0067124F" w:rsidRDefault="00580616" w:rsidP="0067124F">
      <w:pPr>
        <w:spacing w:line="540" w:lineRule="exact"/>
        <w:rPr>
          <w:rFonts w:ascii="仿宋_GB2312" w:eastAsia="仿宋_GB2312" w:hAnsi="宋体" w:cs="仿宋_GB2312"/>
          <w:b/>
          <w:bCs/>
          <w:sz w:val="32"/>
          <w:szCs w:val="32"/>
        </w:rPr>
      </w:pPr>
      <w:r w:rsidRPr="00306303">
        <w:rPr>
          <w:rFonts w:ascii="仿宋_GB2312" w:eastAsia="仿宋_GB2312" w:hAnsi="宋体" w:cs="仿宋_GB2312" w:hint="eastAsia"/>
          <w:sz w:val="32"/>
          <w:szCs w:val="32"/>
        </w:rPr>
        <w:t>附件:</w:t>
      </w:r>
      <w:r w:rsidRPr="00306303">
        <w:rPr>
          <w:rFonts w:ascii="仿宋_GB2312" w:eastAsia="仿宋_GB2312" w:cs="仿宋_GB2312" w:hint="eastAsia"/>
          <w:color w:val="404040"/>
          <w:kern w:val="0"/>
          <w:sz w:val="32"/>
          <w:szCs w:val="32"/>
        </w:rPr>
        <w:t xml:space="preserve"> </w:t>
      </w:r>
    </w:p>
    <w:p w:rsidR="00580616" w:rsidRPr="00306303" w:rsidRDefault="00580616" w:rsidP="00580616">
      <w:pPr>
        <w:pStyle w:val="a5"/>
        <w:numPr>
          <w:ilvl w:val="0"/>
          <w:numId w:val="2"/>
        </w:numPr>
        <w:ind w:leftChars="0" w:left="426" w:hanging="426"/>
        <w:rPr>
          <w:rFonts w:ascii="仿宋_GB2312" w:eastAsia="仿宋_GB2312" w:hAnsi="宋体" w:cs="仿宋_GB2312"/>
          <w:b w:val="0"/>
          <w:bCs w:val="0"/>
          <w:kern w:val="2"/>
          <w:sz w:val="32"/>
          <w:szCs w:val="32"/>
        </w:rPr>
      </w:pPr>
      <w:r w:rsidRPr="00306303">
        <w:rPr>
          <w:rFonts w:ascii="仿宋_GB2312" w:eastAsia="仿宋_GB2312" w:hAnsi="宋体" w:cs="仿宋_GB2312" w:hint="eastAsia"/>
          <w:b w:val="0"/>
          <w:bCs w:val="0"/>
          <w:kern w:val="2"/>
          <w:sz w:val="32"/>
          <w:szCs w:val="32"/>
        </w:rPr>
        <w:t>论坛日程(草案)</w:t>
      </w:r>
    </w:p>
    <w:p w:rsidR="00306303" w:rsidRPr="00D61096" w:rsidRDefault="00580616" w:rsidP="00C86002">
      <w:pPr>
        <w:pStyle w:val="a5"/>
        <w:numPr>
          <w:ilvl w:val="0"/>
          <w:numId w:val="2"/>
        </w:numPr>
        <w:ind w:leftChars="0" w:left="426" w:hanging="426"/>
        <w:rPr>
          <w:rFonts w:ascii="仿宋_GB2312" w:eastAsia="仿宋_GB2312" w:hAnsi="宋体"/>
          <w:b w:val="0"/>
          <w:bCs w:val="0"/>
          <w:kern w:val="2"/>
          <w:sz w:val="32"/>
          <w:szCs w:val="32"/>
        </w:rPr>
      </w:pPr>
      <w:r w:rsidRPr="00306303">
        <w:rPr>
          <w:rFonts w:ascii="仿宋_GB2312" w:eastAsia="仿宋_GB2312" w:hAnsi="宋体" w:cs="仿宋_GB2312" w:hint="eastAsia"/>
          <w:b w:val="0"/>
          <w:bCs w:val="0"/>
          <w:kern w:val="2"/>
          <w:sz w:val="32"/>
          <w:szCs w:val="32"/>
        </w:rPr>
        <w:t>参会回执</w:t>
      </w:r>
    </w:p>
    <w:sectPr w:rsidR="00306303" w:rsidRPr="00D61096" w:rsidSect="00B310C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1A5" w:rsidRDefault="001F01A5">
      <w:r>
        <w:separator/>
      </w:r>
    </w:p>
  </w:endnote>
  <w:endnote w:type="continuationSeparator" w:id="0">
    <w:p w:rsidR="001F01A5" w:rsidRDefault="001F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黑体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002" w:rsidRDefault="00600A6E" w:rsidP="00933F3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8600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6002" w:rsidRDefault="00C8600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002" w:rsidRDefault="00600A6E" w:rsidP="00933F3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8600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107A0">
      <w:rPr>
        <w:rStyle w:val="a4"/>
        <w:noProof/>
      </w:rPr>
      <w:t>2</w:t>
    </w:r>
    <w:r>
      <w:rPr>
        <w:rStyle w:val="a4"/>
      </w:rPr>
      <w:fldChar w:fldCharType="end"/>
    </w:r>
  </w:p>
  <w:p w:rsidR="00C86002" w:rsidRDefault="00C8600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1A5" w:rsidRDefault="001F01A5">
      <w:r>
        <w:separator/>
      </w:r>
    </w:p>
  </w:footnote>
  <w:footnote w:type="continuationSeparator" w:id="0">
    <w:p w:rsidR="001F01A5" w:rsidRDefault="001F0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C7BA3"/>
    <w:multiLevelType w:val="hybridMultilevel"/>
    <w:tmpl w:val="3D100A56"/>
    <w:lvl w:ilvl="0" w:tplc="EFE25B2C">
      <w:start w:val="1"/>
      <w:numFmt w:val="japaneseCounting"/>
      <w:lvlText w:val="%1、"/>
      <w:lvlJc w:val="left"/>
      <w:pPr>
        <w:ind w:left="1192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312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3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52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72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9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12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32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52" w:hanging="420"/>
      </w:pPr>
      <w:rPr>
        <w:rFonts w:cs="Times New Roman"/>
      </w:rPr>
    </w:lvl>
  </w:abstractNum>
  <w:abstractNum w:abstractNumId="1" w15:restartNumberingAfterBreak="0">
    <w:nsid w:val="72E178FF"/>
    <w:multiLevelType w:val="hybridMultilevel"/>
    <w:tmpl w:val="35683E2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5F"/>
    <w:rsid w:val="000E2654"/>
    <w:rsid w:val="001F01A5"/>
    <w:rsid w:val="0020245F"/>
    <w:rsid w:val="00203714"/>
    <w:rsid w:val="00243E9E"/>
    <w:rsid w:val="002A1F67"/>
    <w:rsid w:val="00306303"/>
    <w:rsid w:val="00322F7C"/>
    <w:rsid w:val="00354207"/>
    <w:rsid w:val="003728BB"/>
    <w:rsid w:val="003C552E"/>
    <w:rsid w:val="003F5181"/>
    <w:rsid w:val="00546CA3"/>
    <w:rsid w:val="00562EAE"/>
    <w:rsid w:val="00580616"/>
    <w:rsid w:val="00591C38"/>
    <w:rsid w:val="00600A6E"/>
    <w:rsid w:val="006126C2"/>
    <w:rsid w:val="0067124F"/>
    <w:rsid w:val="006A733A"/>
    <w:rsid w:val="006D60C7"/>
    <w:rsid w:val="006F06EC"/>
    <w:rsid w:val="007B6DA4"/>
    <w:rsid w:val="007D3006"/>
    <w:rsid w:val="0080509C"/>
    <w:rsid w:val="00851E9B"/>
    <w:rsid w:val="00876866"/>
    <w:rsid w:val="00882C38"/>
    <w:rsid w:val="008B37B2"/>
    <w:rsid w:val="008C1DDE"/>
    <w:rsid w:val="009107A0"/>
    <w:rsid w:val="00933F33"/>
    <w:rsid w:val="009C127C"/>
    <w:rsid w:val="00A05BDB"/>
    <w:rsid w:val="00A93EEA"/>
    <w:rsid w:val="00AA2845"/>
    <w:rsid w:val="00B273A8"/>
    <w:rsid w:val="00B310C6"/>
    <w:rsid w:val="00C86002"/>
    <w:rsid w:val="00CA32EA"/>
    <w:rsid w:val="00D61096"/>
    <w:rsid w:val="00DB33C8"/>
    <w:rsid w:val="00E2129E"/>
    <w:rsid w:val="00EB55C0"/>
    <w:rsid w:val="00F51991"/>
    <w:rsid w:val="00FB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EEAA036F-397B-45B2-B2ED-CEF2E23A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4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562EAE"/>
    <w:pPr>
      <w:ind w:firstLineChars="200" w:firstLine="420"/>
    </w:pPr>
  </w:style>
  <w:style w:type="paragraph" w:styleId="a3">
    <w:name w:val="footer"/>
    <w:basedOn w:val="a"/>
    <w:rsid w:val="00933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33F33"/>
  </w:style>
  <w:style w:type="paragraph" w:styleId="a5">
    <w:name w:val="Date"/>
    <w:basedOn w:val="a"/>
    <w:next w:val="a"/>
    <w:link w:val="Char"/>
    <w:rsid w:val="00580616"/>
    <w:pPr>
      <w:ind w:leftChars="2500" w:left="100"/>
    </w:pPr>
    <w:rPr>
      <w:b/>
      <w:bCs/>
      <w:kern w:val="0"/>
      <w:sz w:val="24"/>
    </w:rPr>
  </w:style>
  <w:style w:type="character" w:customStyle="1" w:styleId="Char">
    <w:name w:val="日期 Char"/>
    <w:basedOn w:val="a0"/>
    <w:link w:val="a5"/>
    <w:semiHidden/>
    <w:locked/>
    <w:rsid w:val="00580616"/>
    <w:rPr>
      <w:rFonts w:eastAsia="宋体"/>
      <w:b/>
      <w:bCs/>
      <w:sz w:val="24"/>
      <w:szCs w:val="24"/>
      <w:lang w:val="en-US" w:eastAsia="zh-CN" w:bidi="ar-SA"/>
    </w:rPr>
  </w:style>
  <w:style w:type="paragraph" w:styleId="a6">
    <w:name w:val="header"/>
    <w:basedOn w:val="a"/>
    <w:link w:val="Char0"/>
    <w:rsid w:val="00EB5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EB55C0"/>
    <w:rPr>
      <w:kern w:val="2"/>
      <w:sz w:val="18"/>
      <w:szCs w:val="18"/>
    </w:rPr>
  </w:style>
  <w:style w:type="paragraph" w:styleId="a7">
    <w:name w:val="Balloon Text"/>
    <w:basedOn w:val="a"/>
    <w:link w:val="Char1"/>
    <w:rsid w:val="00EB55C0"/>
    <w:rPr>
      <w:sz w:val="18"/>
      <w:szCs w:val="18"/>
    </w:rPr>
  </w:style>
  <w:style w:type="character" w:customStyle="1" w:styleId="Char1">
    <w:name w:val="批注框文本 Char"/>
    <w:basedOn w:val="a0"/>
    <w:link w:val="a7"/>
    <w:rsid w:val="00EB55C0"/>
    <w:rPr>
      <w:kern w:val="2"/>
      <w:sz w:val="18"/>
      <w:szCs w:val="18"/>
    </w:rPr>
  </w:style>
  <w:style w:type="character" w:styleId="a8">
    <w:name w:val="Hyperlink"/>
    <w:basedOn w:val="a0"/>
    <w:unhideWhenUsed/>
    <w:rsid w:val="006712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120</Words>
  <Characters>686</Characters>
  <Application>Microsoft Office Word</Application>
  <DocSecurity>0</DocSecurity>
  <Lines>5</Lines>
  <Paragraphs>1</Paragraphs>
  <ScaleCrop>false</ScaleCrop>
  <Company>Microsoft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liangshuang</cp:lastModifiedBy>
  <cp:revision>6</cp:revision>
  <cp:lastPrinted>2016-06-30T03:19:00Z</cp:lastPrinted>
  <dcterms:created xsi:type="dcterms:W3CDTF">2016-06-30T02:00:00Z</dcterms:created>
  <dcterms:modified xsi:type="dcterms:W3CDTF">2016-06-30T06:01:00Z</dcterms:modified>
</cp:coreProperties>
</file>