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44B" w:rsidRPr="00F978F1" w:rsidRDefault="0079252F" w:rsidP="00F978F1">
      <w:pPr>
        <w:jc w:val="center"/>
        <w:rPr>
          <w:rFonts w:ascii="黑体" w:eastAsia="黑体" w:hAnsi="黑体"/>
          <w:sz w:val="36"/>
          <w:szCs w:val="36"/>
        </w:rPr>
      </w:pPr>
      <w:r w:rsidRPr="00F978F1">
        <w:rPr>
          <w:rFonts w:ascii="黑体" w:eastAsia="黑体" w:hAnsi="黑体" w:hint="eastAsia"/>
          <w:sz w:val="36"/>
          <w:szCs w:val="36"/>
        </w:rPr>
        <w:t>俄罗斯联邦远东联邦区</w:t>
      </w:r>
      <w:r w:rsidR="00507DC0">
        <w:rPr>
          <w:rFonts w:ascii="黑体" w:eastAsia="黑体" w:hAnsi="黑体" w:hint="eastAsia"/>
          <w:sz w:val="36"/>
          <w:szCs w:val="36"/>
        </w:rPr>
        <w:t>招商引资</w:t>
      </w:r>
      <w:bookmarkStart w:id="0" w:name="_GoBack"/>
      <w:bookmarkEnd w:id="0"/>
      <w:r w:rsidRPr="00F978F1">
        <w:rPr>
          <w:rFonts w:ascii="黑体" w:eastAsia="黑体" w:hAnsi="黑体" w:hint="eastAsia"/>
          <w:sz w:val="36"/>
          <w:szCs w:val="36"/>
        </w:rPr>
        <w:t>项目清单</w:t>
      </w:r>
    </w:p>
    <w:p w:rsidR="00E567B3" w:rsidRDefault="00E567B3" w:rsidP="00426AD2">
      <w:pPr>
        <w:spacing w:line="440" w:lineRule="exact"/>
        <w:ind w:leftChars="-203" w:left="-426"/>
        <w:jc w:val="center"/>
        <w:rPr>
          <w:rFonts w:ascii="仿宋" w:eastAsia="仿宋" w:hAnsi="仿宋"/>
          <w:sz w:val="28"/>
          <w:szCs w:val="28"/>
        </w:rPr>
      </w:pPr>
      <w:r w:rsidRPr="00E567B3">
        <w:rPr>
          <w:rFonts w:ascii="仿宋" w:eastAsia="仿宋" w:hAnsi="仿宋" w:hint="eastAsia"/>
          <w:sz w:val="28"/>
          <w:szCs w:val="28"/>
        </w:rPr>
        <w:t>（俄远东部2016年2月提供）</w:t>
      </w:r>
    </w:p>
    <w:p w:rsidR="00E67165" w:rsidRPr="00E567B3" w:rsidRDefault="00E67165" w:rsidP="00426AD2">
      <w:pPr>
        <w:spacing w:line="440" w:lineRule="exact"/>
        <w:ind w:leftChars="-203" w:left="-426"/>
        <w:jc w:val="center"/>
        <w:rPr>
          <w:rFonts w:ascii="仿宋" w:eastAsia="仿宋" w:hAnsi="仿宋"/>
          <w:sz w:val="28"/>
          <w:szCs w:val="28"/>
        </w:rPr>
      </w:pPr>
    </w:p>
    <w:p w:rsidR="0011344B" w:rsidRPr="00F978F1" w:rsidRDefault="00F978F1" w:rsidP="00F978F1">
      <w:pPr>
        <w:spacing w:line="440" w:lineRule="exact"/>
        <w:ind w:leftChars="-202" w:hangingChars="132" w:hanging="424"/>
        <w:rPr>
          <w:rFonts w:asciiTheme="majorEastAsia" w:eastAsiaTheme="majorEastAsia" w:hAnsiTheme="majorEastAsia"/>
          <w:b/>
          <w:sz w:val="32"/>
          <w:szCs w:val="32"/>
        </w:rPr>
      </w:pPr>
      <w:r w:rsidRPr="00F978F1">
        <w:rPr>
          <w:rFonts w:asciiTheme="majorEastAsia" w:eastAsiaTheme="majorEastAsia" w:hAnsiTheme="majorEastAsia" w:hint="eastAsia"/>
          <w:b/>
          <w:sz w:val="32"/>
          <w:szCs w:val="32"/>
        </w:rPr>
        <w:t>一、</w:t>
      </w:r>
      <w:proofErr w:type="gramStart"/>
      <w:r w:rsidR="0079252F" w:rsidRPr="00F978F1">
        <w:rPr>
          <w:rFonts w:asciiTheme="majorEastAsia" w:eastAsiaTheme="majorEastAsia" w:hAnsiTheme="majorEastAsia" w:hint="eastAsia"/>
          <w:b/>
          <w:sz w:val="32"/>
          <w:szCs w:val="32"/>
        </w:rPr>
        <w:t>堪察</w:t>
      </w:r>
      <w:proofErr w:type="gramEnd"/>
      <w:r w:rsidR="0079252F" w:rsidRPr="00F978F1">
        <w:rPr>
          <w:rFonts w:asciiTheme="majorEastAsia" w:eastAsiaTheme="majorEastAsia" w:hAnsiTheme="majorEastAsia" w:hint="eastAsia"/>
          <w:b/>
          <w:sz w:val="32"/>
          <w:szCs w:val="32"/>
        </w:rPr>
        <w:t>加边疆区</w:t>
      </w:r>
    </w:p>
    <w:p w:rsidR="00F978F1" w:rsidRPr="00E567B3" w:rsidRDefault="00F978F1" w:rsidP="00F978F1">
      <w:pPr>
        <w:spacing w:line="440" w:lineRule="exact"/>
        <w:ind w:leftChars="-202" w:left="-53" w:hangingChars="132" w:hanging="371"/>
        <w:rPr>
          <w:rFonts w:asciiTheme="majorEastAsia" w:eastAsiaTheme="majorEastAsia" w:hAnsiTheme="majorEastAsia"/>
          <w:b/>
          <w:sz w:val="28"/>
          <w:szCs w:val="28"/>
        </w:rPr>
      </w:pPr>
    </w:p>
    <w:tbl>
      <w:tblPr>
        <w:tblStyle w:val="a6"/>
        <w:tblW w:w="15027" w:type="dxa"/>
        <w:tblInd w:w="-318" w:type="dxa"/>
        <w:tblLayout w:type="fixed"/>
        <w:tblLook w:val="04A0" w:firstRow="1" w:lastRow="0" w:firstColumn="1" w:lastColumn="0" w:noHBand="0" w:noVBand="1"/>
      </w:tblPr>
      <w:tblGrid>
        <w:gridCol w:w="568"/>
        <w:gridCol w:w="2977"/>
        <w:gridCol w:w="7543"/>
        <w:gridCol w:w="1860"/>
        <w:gridCol w:w="2079"/>
      </w:tblGrid>
      <w:tr w:rsidR="0011344B" w:rsidRPr="00F978F1" w:rsidTr="00F978F1">
        <w:tc>
          <w:tcPr>
            <w:tcW w:w="568" w:type="dxa"/>
          </w:tcPr>
          <w:p w:rsidR="0011344B" w:rsidRPr="00F978F1" w:rsidRDefault="00E567B3">
            <w:pPr>
              <w:rPr>
                <w:rFonts w:ascii="黑体" w:eastAsia="黑体" w:hAnsi="黑体"/>
                <w:sz w:val="28"/>
                <w:szCs w:val="28"/>
              </w:rPr>
            </w:pPr>
            <w:r w:rsidRPr="00F978F1">
              <w:rPr>
                <w:rFonts w:ascii="黑体" w:eastAsia="黑体" w:hAnsi="黑体" w:hint="eastAsia"/>
                <w:sz w:val="28"/>
                <w:szCs w:val="28"/>
              </w:rPr>
              <w:t>N</w:t>
            </w:r>
          </w:p>
        </w:tc>
        <w:tc>
          <w:tcPr>
            <w:tcW w:w="2977" w:type="dxa"/>
          </w:tcPr>
          <w:p w:rsidR="0011344B" w:rsidRPr="00F978F1" w:rsidRDefault="0079252F" w:rsidP="00E567B3">
            <w:pPr>
              <w:ind w:left="122"/>
              <w:jc w:val="center"/>
              <w:rPr>
                <w:rFonts w:ascii="黑体" w:eastAsia="黑体" w:hAnsi="黑体"/>
                <w:sz w:val="28"/>
                <w:szCs w:val="28"/>
              </w:rPr>
            </w:pPr>
            <w:r w:rsidRPr="00F978F1">
              <w:rPr>
                <w:rFonts w:ascii="黑体" w:eastAsia="黑体" w:hAnsi="黑体" w:hint="eastAsia"/>
                <w:sz w:val="28"/>
                <w:szCs w:val="28"/>
              </w:rPr>
              <w:t>项目名称</w:t>
            </w:r>
          </w:p>
        </w:tc>
        <w:tc>
          <w:tcPr>
            <w:tcW w:w="7543" w:type="dxa"/>
          </w:tcPr>
          <w:p w:rsidR="0011344B" w:rsidRPr="00F978F1" w:rsidRDefault="0079252F" w:rsidP="00F978F1">
            <w:pPr>
              <w:ind w:firstLineChars="150" w:firstLine="420"/>
              <w:jc w:val="center"/>
              <w:rPr>
                <w:rFonts w:ascii="黑体" w:eastAsia="黑体" w:hAnsi="黑体"/>
                <w:sz w:val="28"/>
                <w:szCs w:val="28"/>
              </w:rPr>
            </w:pPr>
            <w:r w:rsidRPr="00F978F1">
              <w:rPr>
                <w:rFonts w:ascii="黑体" w:eastAsia="黑体" w:hAnsi="黑体" w:hint="eastAsia"/>
                <w:sz w:val="28"/>
                <w:szCs w:val="28"/>
              </w:rPr>
              <w:t>项目内容、目的</w:t>
            </w:r>
          </w:p>
        </w:tc>
        <w:tc>
          <w:tcPr>
            <w:tcW w:w="1860" w:type="dxa"/>
          </w:tcPr>
          <w:p w:rsidR="0011344B" w:rsidRPr="00F978F1" w:rsidRDefault="0079252F" w:rsidP="00E567B3">
            <w:pPr>
              <w:jc w:val="center"/>
              <w:rPr>
                <w:rFonts w:ascii="黑体" w:eastAsia="黑体" w:hAnsi="黑体"/>
                <w:sz w:val="28"/>
                <w:szCs w:val="28"/>
              </w:rPr>
            </w:pPr>
            <w:r w:rsidRPr="00F978F1">
              <w:rPr>
                <w:rFonts w:ascii="黑体" w:eastAsia="黑体" w:hAnsi="黑体" w:hint="eastAsia"/>
                <w:sz w:val="28"/>
                <w:szCs w:val="28"/>
              </w:rPr>
              <w:t>计划投资额</w:t>
            </w:r>
          </w:p>
        </w:tc>
        <w:tc>
          <w:tcPr>
            <w:tcW w:w="2079" w:type="dxa"/>
          </w:tcPr>
          <w:p w:rsidR="0011344B" w:rsidRPr="00F978F1" w:rsidRDefault="0079252F" w:rsidP="00E567B3">
            <w:pPr>
              <w:jc w:val="center"/>
              <w:rPr>
                <w:rFonts w:ascii="黑体" w:eastAsia="黑体" w:hAnsi="黑体"/>
                <w:sz w:val="28"/>
                <w:szCs w:val="28"/>
              </w:rPr>
            </w:pPr>
            <w:r w:rsidRPr="00F978F1">
              <w:rPr>
                <w:rFonts w:ascii="黑体" w:eastAsia="黑体" w:hAnsi="黑体" w:hint="eastAsia"/>
                <w:sz w:val="28"/>
                <w:szCs w:val="28"/>
              </w:rPr>
              <w:t>项目实施期限</w:t>
            </w:r>
          </w:p>
        </w:tc>
      </w:tr>
      <w:tr w:rsidR="0011344B" w:rsidRPr="00F978F1" w:rsidTr="00B266D3">
        <w:trPr>
          <w:trHeight w:val="1085"/>
        </w:trPr>
        <w:tc>
          <w:tcPr>
            <w:tcW w:w="568" w:type="dxa"/>
            <w:vAlign w:val="center"/>
          </w:tcPr>
          <w:p w:rsidR="0011344B" w:rsidRPr="00F978F1" w:rsidRDefault="0079252F" w:rsidP="00B266D3">
            <w:pPr>
              <w:rPr>
                <w:rFonts w:asciiTheme="minorEastAsia" w:hAnsiTheme="minorEastAsia"/>
                <w:sz w:val="24"/>
                <w:szCs w:val="24"/>
              </w:rPr>
            </w:pPr>
            <w:r w:rsidRPr="00F978F1">
              <w:rPr>
                <w:rFonts w:asciiTheme="minorEastAsia" w:hAnsiTheme="minorEastAsia" w:hint="eastAsia"/>
                <w:sz w:val="24"/>
                <w:szCs w:val="24"/>
              </w:rPr>
              <w:t>1</w:t>
            </w:r>
          </w:p>
        </w:tc>
        <w:tc>
          <w:tcPr>
            <w:tcW w:w="2977" w:type="dxa"/>
            <w:vAlign w:val="center"/>
          </w:tcPr>
          <w:p w:rsidR="0011344B" w:rsidRDefault="00B266D3" w:rsidP="00B266D3">
            <w:pPr>
              <w:rPr>
                <w:rFonts w:asciiTheme="minorEastAsia" w:hAnsiTheme="minorEastAsia"/>
                <w:sz w:val="24"/>
                <w:szCs w:val="24"/>
              </w:rPr>
            </w:pPr>
            <w:r>
              <w:rPr>
                <w:rFonts w:asciiTheme="minorEastAsia" w:hAnsiTheme="minorEastAsia" w:hint="eastAsia"/>
                <w:sz w:val="24"/>
                <w:szCs w:val="24"/>
              </w:rPr>
              <w:t>渔产品加工综合体改造</w:t>
            </w:r>
          </w:p>
          <w:p w:rsidR="00B266D3" w:rsidRPr="00F978F1" w:rsidRDefault="00B266D3" w:rsidP="00B266D3">
            <w:pPr>
              <w:rPr>
                <w:rFonts w:asciiTheme="minorEastAsia" w:hAnsiTheme="minorEastAsia"/>
                <w:sz w:val="24"/>
                <w:szCs w:val="24"/>
              </w:rPr>
            </w:pPr>
            <w:r>
              <w:rPr>
                <w:rFonts w:asciiTheme="minorEastAsia" w:hAnsiTheme="minorEastAsia" w:hint="eastAsia"/>
                <w:sz w:val="24"/>
                <w:szCs w:val="24"/>
              </w:rPr>
              <w:t>渔业船舶改造与维修</w:t>
            </w:r>
          </w:p>
        </w:tc>
        <w:tc>
          <w:tcPr>
            <w:tcW w:w="7543" w:type="dxa"/>
            <w:vAlign w:val="center"/>
          </w:tcPr>
          <w:p w:rsidR="0011344B" w:rsidRPr="00F978F1" w:rsidRDefault="00B266D3" w:rsidP="00B266D3">
            <w:pPr>
              <w:rPr>
                <w:rFonts w:asciiTheme="minorEastAsia" w:hAnsiTheme="minorEastAsia"/>
                <w:sz w:val="24"/>
                <w:szCs w:val="24"/>
              </w:rPr>
            </w:pPr>
            <w:r>
              <w:rPr>
                <w:rFonts w:asciiTheme="minorEastAsia" w:hAnsiTheme="minorEastAsia" w:hint="eastAsia"/>
                <w:sz w:val="24"/>
                <w:szCs w:val="24"/>
              </w:rPr>
              <w:t>位于</w:t>
            </w:r>
            <w:r w:rsidR="00E67165" w:rsidRPr="00F978F1">
              <w:rPr>
                <w:rFonts w:asciiTheme="minorEastAsia" w:hAnsiTheme="minorEastAsia" w:hint="eastAsia"/>
                <w:sz w:val="24"/>
                <w:szCs w:val="24"/>
              </w:rPr>
              <w:t>卡尔金区海流利河</w:t>
            </w:r>
            <w:r>
              <w:rPr>
                <w:rFonts w:asciiTheme="minorEastAsia" w:hAnsiTheme="minorEastAsia" w:hint="eastAsia"/>
                <w:sz w:val="24"/>
                <w:szCs w:val="24"/>
              </w:rPr>
              <w:t>地区，渔产品</w:t>
            </w:r>
            <w:r w:rsidR="00E67165" w:rsidRPr="00F978F1">
              <w:rPr>
                <w:rFonts w:asciiTheme="minorEastAsia" w:hAnsiTheme="minorEastAsia" w:hint="eastAsia"/>
                <w:sz w:val="24"/>
                <w:szCs w:val="24"/>
              </w:rPr>
              <w:t>高技术加工综合体现代化改造</w:t>
            </w:r>
            <w:r>
              <w:rPr>
                <w:rFonts w:asciiTheme="minorEastAsia" w:hAnsiTheme="minorEastAsia" w:hint="eastAsia"/>
                <w:sz w:val="24"/>
                <w:szCs w:val="24"/>
              </w:rPr>
              <w:t>（</w:t>
            </w:r>
            <w:r w:rsidRPr="00F978F1">
              <w:rPr>
                <w:rFonts w:asciiTheme="minorEastAsia" w:hAnsiTheme="minorEastAsia" w:hint="eastAsia"/>
                <w:sz w:val="24"/>
                <w:szCs w:val="24"/>
              </w:rPr>
              <w:t>日均170</w:t>
            </w:r>
            <w:r>
              <w:rPr>
                <w:rFonts w:asciiTheme="minorEastAsia" w:hAnsiTheme="minorEastAsia" w:hint="eastAsia"/>
                <w:sz w:val="24"/>
                <w:szCs w:val="24"/>
              </w:rPr>
              <w:t>吨）</w:t>
            </w:r>
            <w:r w:rsidR="00E67165" w:rsidRPr="00F978F1">
              <w:rPr>
                <w:rFonts w:asciiTheme="minorEastAsia" w:hAnsiTheme="minorEastAsia" w:hint="eastAsia"/>
                <w:sz w:val="24"/>
                <w:szCs w:val="24"/>
              </w:rPr>
              <w:t>，渔业捕捞及渔产品运输船舶现代化改造和总体维修</w:t>
            </w:r>
            <w:r>
              <w:rPr>
                <w:rFonts w:asciiTheme="minorEastAsia" w:hAnsiTheme="minorEastAsia" w:hint="eastAsia"/>
                <w:sz w:val="24"/>
                <w:szCs w:val="24"/>
              </w:rPr>
              <w:t>。</w:t>
            </w:r>
            <w:r w:rsidR="0079252F" w:rsidRPr="00F978F1">
              <w:rPr>
                <w:rFonts w:asciiTheme="minorEastAsia" w:hAnsiTheme="minorEastAsia" w:hint="eastAsia"/>
                <w:sz w:val="24"/>
                <w:szCs w:val="24"/>
              </w:rPr>
              <w:t>完善产品质量和扩展配套种类，增加生产能力</w:t>
            </w:r>
            <w:r>
              <w:rPr>
                <w:rFonts w:asciiTheme="minorEastAsia" w:hAnsiTheme="minorEastAsia" w:hint="eastAsia"/>
                <w:sz w:val="24"/>
                <w:szCs w:val="24"/>
              </w:rPr>
              <w:t>，建设无废料生产封闭车间。</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4.789亿卢布</w:t>
            </w:r>
          </w:p>
        </w:tc>
        <w:tc>
          <w:tcPr>
            <w:tcW w:w="2079" w:type="dxa"/>
            <w:vAlign w:val="center"/>
          </w:tcPr>
          <w:p w:rsidR="0011344B" w:rsidRPr="00F978F1" w:rsidRDefault="0011344B" w:rsidP="00FE6B1A">
            <w:pPr>
              <w:jc w:val="center"/>
              <w:rPr>
                <w:rFonts w:asciiTheme="minorEastAsia" w:hAnsiTheme="minorEastAsia"/>
                <w:sz w:val="24"/>
                <w:szCs w:val="24"/>
              </w:rPr>
            </w:pPr>
          </w:p>
        </w:tc>
      </w:tr>
      <w:tr w:rsidR="0011344B" w:rsidRPr="00F978F1" w:rsidTr="00B266D3">
        <w:trPr>
          <w:trHeight w:val="1129"/>
        </w:trPr>
        <w:tc>
          <w:tcPr>
            <w:tcW w:w="568" w:type="dxa"/>
            <w:vAlign w:val="center"/>
          </w:tcPr>
          <w:p w:rsidR="0011344B" w:rsidRPr="00F978F1" w:rsidRDefault="0079252F" w:rsidP="00B266D3">
            <w:pPr>
              <w:rPr>
                <w:rFonts w:asciiTheme="minorEastAsia" w:hAnsiTheme="minorEastAsia"/>
                <w:sz w:val="24"/>
                <w:szCs w:val="24"/>
              </w:rPr>
            </w:pPr>
            <w:r w:rsidRPr="00F978F1">
              <w:rPr>
                <w:rFonts w:asciiTheme="minorEastAsia" w:hAnsiTheme="minorEastAsia" w:hint="eastAsia"/>
                <w:sz w:val="24"/>
                <w:szCs w:val="24"/>
              </w:rPr>
              <w:t>2</w:t>
            </w:r>
          </w:p>
        </w:tc>
        <w:tc>
          <w:tcPr>
            <w:tcW w:w="2977" w:type="dxa"/>
            <w:vAlign w:val="center"/>
          </w:tcPr>
          <w:p w:rsidR="0011344B" w:rsidRPr="00F978F1" w:rsidRDefault="0079252F" w:rsidP="00B266D3">
            <w:pPr>
              <w:rPr>
                <w:rFonts w:asciiTheme="minorEastAsia" w:hAnsiTheme="minorEastAsia"/>
                <w:sz w:val="24"/>
                <w:szCs w:val="24"/>
              </w:rPr>
            </w:pPr>
            <w:r w:rsidRPr="00F978F1">
              <w:rPr>
                <w:rFonts w:asciiTheme="minorEastAsia" w:hAnsiTheme="minorEastAsia" w:hint="eastAsia"/>
                <w:sz w:val="24"/>
                <w:szCs w:val="24"/>
              </w:rPr>
              <w:t>日均80—100吨的鱼类及海产品</w:t>
            </w:r>
            <w:r w:rsidR="00E567B3" w:rsidRPr="00F978F1">
              <w:rPr>
                <w:rFonts w:asciiTheme="minorEastAsia" w:hAnsiTheme="minorEastAsia" w:hint="eastAsia"/>
                <w:sz w:val="24"/>
                <w:szCs w:val="24"/>
              </w:rPr>
              <w:t>深</w:t>
            </w:r>
            <w:r w:rsidRPr="00F978F1">
              <w:rPr>
                <w:rFonts w:asciiTheme="minorEastAsia" w:hAnsiTheme="minorEastAsia" w:hint="eastAsia"/>
                <w:sz w:val="24"/>
                <w:szCs w:val="24"/>
              </w:rPr>
              <w:t>加工综合体</w:t>
            </w:r>
          </w:p>
        </w:tc>
        <w:tc>
          <w:tcPr>
            <w:tcW w:w="7543" w:type="dxa"/>
            <w:vAlign w:val="center"/>
          </w:tcPr>
          <w:p w:rsidR="0011344B" w:rsidRPr="00F978F1" w:rsidRDefault="0079252F" w:rsidP="00B266D3">
            <w:pPr>
              <w:rPr>
                <w:rFonts w:asciiTheme="minorEastAsia" w:hAnsiTheme="minorEastAsia"/>
                <w:sz w:val="24"/>
                <w:szCs w:val="24"/>
              </w:rPr>
            </w:pPr>
            <w:r w:rsidRPr="00F978F1">
              <w:rPr>
                <w:rFonts w:asciiTheme="minorEastAsia" w:hAnsiTheme="minorEastAsia" w:hint="eastAsia"/>
                <w:sz w:val="24"/>
                <w:szCs w:val="24"/>
              </w:rPr>
              <w:t>建设采用新能源高效技术的现代化鱼类高新技术加工综合体；实施向预算内居民群体（退休人员、幼儿园及学校等）供应深加工鲜鱼及渔产品等项目；摒弃现存的高消耗类渔业加工厂</w:t>
            </w:r>
            <w:r w:rsidR="00B266D3">
              <w:rPr>
                <w:rFonts w:asciiTheme="minorEastAsia" w:hAnsiTheme="minorEastAsia" w:hint="eastAsia"/>
                <w:sz w:val="24"/>
                <w:szCs w:val="24"/>
              </w:rPr>
              <w:t>。</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5.28亿卢布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2015—2018年</w:t>
            </w:r>
          </w:p>
        </w:tc>
      </w:tr>
      <w:tr w:rsidR="0011344B" w:rsidRPr="00F978F1" w:rsidTr="00F978F1">
        <w:tc>
          <w:tcPr>
            <w:tcW w:w="568" w:type="dxa"/>
          </w:tcPr>
          <w:p w:rsidR="0011344B" w:rsidRPr="00F978F1" w:rsidRDefault="0079252F">
            <w:pPr>
              <w:rPr>
                <w:rFonts w:asciiTheme="minorEastAsia" w:hAnsiTheme="minorEastAsia"/>
                <w:sz w:val="24"/>
                <w:szCs w:val="24"/>
              </w:rPr>
            </w:pPr>
            <w:r w:rsidRPr="00F978F1">
              <w:rPr>
                <w:rFonts w:asciiTheme="minorEastAsia" w:hAnsiTheme="minorEastAsia" w:hint="eastAsia"/>
                <w:sz w:val="24"/>
                <w:szCs w:val="24"/>
              </w:rPr>
              <w:t>3</w:t>
            </w:r>
          </w:p>
        </w:tc>
        <w:tc>
          <w:tcPr>
            <w:tcW w:w="2977" w:type="dxa"/>
          </w:tcPr>
          <w:p w:rsidR="00E67165" w:rsidRDefault="0079252F">
            <w:pPr>
              <w:rPr>
                <w:rFonts w:asciiTheme="minorEastAsia" w:hAnsiTheme="minorEastAsia"/>
                <w:sz w:val="24"/>
                <w:szCs w:val="24"/>
              </w:rPr>
            </w:pPr>
            <w:r w:rsidRPr="00F978F1">
              <w:rPr>
                <w:rFonts w:asciiTheme="minorEastAsia" w:hAnsiTheme="minorEastAsia" w:hint="eastAsia"/>
                <w:sz w:val="24"/>
                <w:szCs w:val="24"/>
              </w:rPr>
              <w:t>图鲁阿奇旅游休闲中心</w:t>
            </w:r>
          </w:p>
          <w:p w:rsidR="0011344B" w:rsidRPr="00F978F1" w:rsidRDefault="0079252F">
            <w:pPr>
              <w:rPr>
                <w:rFonts w:asciiTheme="minorEastAsia" w:hAnsiTheme="minorEastAsia"/>
                <w:sz w:val="24"/>
                <w:szCs w:val="24"/>
              </w:rPr>
            </w:pPr>
            <w:r w:rsidRPr="00F978F1">
              <w:rPr>
                <w:rFonts w:asciiTheme="minorEastAsia" w:hAnsiTheme="minorEastAsia" w:hint="eastAsia"/>
                <w:sz w:val="24"/>
                <w:szCs w:val="24"/>
              </w:rPr>
              <w:t>（帕拉图恩跨越发展区）</w:t>
            </w:r>
          </w:p>
        </w:tc>
        <w:tc>
          <w:tcPr>
            <w:tcW w:w="7543" w:type="dxa"/>
          </w:tcPr>
          <w:p w:rsidR="0011344B" w:rsidRPr="00F978F1" w:rsidRDefault="0079252F" w:rsidP="00B266D3">
            <w:pPr>
              <w:rPr>
                <w:rFonts w:asciiTheme="minorEastAsia" w:hAnsiTheme="minorEastAsia"/>
                <w:sz w:val="24"/>
                <w:szCs w:val="24"/>
              </w:rPr>
            </w:pPr>
            <w:r w:rsidRPr="00F978F1">
              <w:rPr>
                <w:rFonts w:asciiTheme="minorEastAsia" w:hAnsiTheme="minorEastAsia" w:hint="eastAsia"/>
                <w:sz w:val="24"/>
                <w:szCs w:val="24"/>
              </w:rPr>
              <w:t>宾馆综合体</w:t>
            </w:r>
            <w:r w:rsidR="00B266D3">
              <w:rPr>
                <w:rFonts w:asciiTheme="minorEastAsia" w:hAnsiTheme="minorEastAsia" w:hint="eastAsia"/>
                <w:sz w:val="24"/>
                <w:szCs w:val="24"/>
              </w:rPr>
              <w:t>包括</w:t>
            </w:r>
            <w:r w:rsidRPr="00F978F1">
              <w:rPr>
                <w:rFonts w:asciiTheme="minorEastAsia" w:hAnsiTheme="minorEastAsia" w:hint="eastAsia"/>
                <w:sz w:val="24"/>
                <w:szCs w:val="24"/>
              </w:rPr>
              <w:t>：200个床位宾馆（</w:t>
            </w:r>
            <w:r w:rsidR="00B266D3">
              <w:rPr>
                <w:rFonts w:asciiTheme="minorEastAsia" w:hAnsiTheme="minorEastAsia" w:hint="eastAsia"/>
                <w:sz w:val="24"/>
                <w:szCs w:val="24"/>
              </w:rPr>
              <w:t>可</w:t>
            </w:r>
            <w:r w:rsidRPr="00F978F1">
              <w:rPr>
                <w:rFonts w:asciiTheme="minorEastAsia" w:hAnsiTheme="minorEastAsia" w:hint="eastAsia"/>
                <w:sz w:val="24"/>
                <w:szCs w:val="24"/>
              </w:rPr>
              <w:t>容纳200人住宿、餐厅、SPA沙龙、含泳池的桑拿房、美体中心、干洗房、熨烫房、医疗站）；运动区域（含冰球场、室内足球场、多功能运动场、自行车道、网球场、射击场、雪地车及雪地摩托场地、专用狗栏）；休闲区（含带泳池及娱乐场的水上公园、餐饮酒吧、音乐喷泉、露天剧场和舞场、电影厅）、儿童区（含带食堂、卧室和游戏室的幼儿园、带泳池和过山车的游戏场）；贵宾别墅区（含泳池的双层别墅）、含8个床位的别墅；工作区（锅炉房、仓库、垃圾清理车棚）；管理区域（保安房、服务器房）；停车场、直升机停机坪。</w:t>
            </w:r>
          </w:p>
        </w:tc>
        <w:tc>
          <w:tcPr>
            <w:tcW w:w="1860" w:type="dxa"/>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18亿卢布，</w:t>
            </w:r>
            <w:proofErr w:type="gramStart"/>
            <w:r w:rsidRPr="00F978F1">
              <w:rPr>
                <w:rFonts w:asciiTheme="minorEastAsia" w:hAnsiTheme="minorEastAsia" w:hint="eastAsia"/>
                <w:sz w:val="24"/>
                <w:szCs w:val="24"/>
              </w:rPr>
              <w:t>其中俄</w:t>
            </w:r>
            <w:proofErr w:type="gramEnd"/>
            <w:r w:rsidRPr="00F978F1">
              <w:rPr>
                <w:rFonts w:asciiTheme="minorEastAsia" w:hAnsiTheme="minorEastAsia" w:hint="eastAsia"/>
                <w:sz w:val="24"/>
                <w:szCs w:val="24"/>
              </w:rPr>
              <w:t>地方负责投资1.8亿卢布</w:t>
            </w:r>
          </w:p>
        </w:tc>
        <w:tc>
          <w:tcPr>
            <w:tcW w:w="2079" w:type="dxa"/>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350E48">
        <w:trPr>
          <w:trHeight w:val="419"/>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lastRenderedPageBreak/>
              <w:t>4</w:t>
            </w:r>
          </w:p>
        </w:tc>
        <w:tc>
          <w:tcPr>
            <w:tcW w:w="2977" w:type="dxa"/>
            <w:vAlign w:val="center"/>
          </w:tcPr>
          <w:p w:rsidR="0011344B" w:rsidRPr="00F978F1" w:rsidRDefault="0079252F" w:rsidP="00350E48">
            <w:pPr>
              <w:rPr>
                <w:rFonts w:asciiTheme="minorEastAsia" w:hAnsiTheme="minorEastAsia"/>
                <w:sz w:val="24"/>
                <w:szCs w:val="24"/>
              </w:rPr>
            </w:pP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加边疆区医院建设</w:t>
            </w:r>
          </w:p>
        </w:tc>
        <w:tc>
          <w:tcPr>
            <w:tcW w:w="7543"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建设符合现有标准的510个床位新型边疆区医院</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141.69亿卢布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350E48">
        <w:trPr>
          <w:trHeight w:val="1687"/>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5</w:t>
            </w:r>
          </w:p>
        </w:tc>
        <w:tc>
          <w:tcPr>
            <w:tcW w:w="2977" w:type="dxa"/>
            <w:vAlign w:val="center"/>
          </w:tcPr>
          <w:p w:rsidR="00350E48" w:rsidRDefault="0079252F" w:rsidP="00350E48">
            <w:pPr>
              <w:jc w:val="center"/>
              <w:rPr>
                <w:rFonts w:asciiTheme="minorEastAsia" w:hAnsiTheme="minorEastAsia"/>
                <w:sz w:val="24"/>
                <w:szCs w:val="24"/>
              </w:rPr>
            </w:pPr>
            <w:r w:rsidRPr="00F978F1">
              <w:rPr>
                <w:rFonts w:asciiTheme="minorEastAsia" w:hAnsiTheme="minorEastAsia" w:hint="eastAsia"/>
                <w:sz w:val="24"/>
                <w:szCs w:val="24"/>
              </w:rPr>
              <w:t>帕拉图恩区</w:t>
            </w:r>
          </w:p>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w:t>
            </w:r>
            <w:r w:rsidR="00350E48" w:rsidRPr="00F978F1">
              <w:rPr>
                <w:rFonts w:asciiTheme="minorEastAsia" w:hAnsiTheme="minorEastAsia" w:hint="eastAsia"/>
                <w:sz w:val="24"/>
                <w:szCs w:val="24"/>
              </w:rPr>
              <w:t>帕拉图恩</w:t>
            </w:r>
            <w:r w:rsidRPr="00F978F1">
              <w:rPr>
                <w:rFonts w:asciiTheme="minorEastAsia" w:hAnsiTheme="minorEastAsia" w:hint="eastAsia"/>
                <w:sz w:val="24"/>
                <w:szCs w:val="24"/>
              </w:rPr>
              <w:t>跨越发展区）</w:t>
            </w:r>
          </w:p>
        </w:tc>
        <w:tc>
          <w:tcPr>
            <w:tcW w:w="7543"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建设宾馆、旅游和运动健康综合体。计划用财政资金建设配套保障设施</w:t>
            </w:r>
            <w:r w:rsidR="00350E48">
              <w:rPr>
                <w:rFonts w:asciiTheme="minorEastAsia" w:hAnsiTheme="minorEastAsia" w:hint="eastAsia"/>
                <w:sz w:val="24"/>
                <w:szCs w:val="24"/>
              </w:rPr>
              <w:t>。</w:t>
            </w:r>
            <w:r w:rsidRPr="00F978F1">
              <w:rPr>
                <w:rFonts w:asciiTheme="minorEastAsia" w:hAnsiTheme="minorEastAsia" w:hint="eastAsia"/>
                <w:sz w:val="24"/>
                <w:szCs w:val="24"/>
              </w:rPr>
              <w:t>帕拉图恩全区面积360</w:t>
            </w:r>
            <w:r w:rsidR="00350E48">
              <w:rPr>
                <w:rFonts w:asciiTheme="minorEastAsia" w:hAnsiTheme="minorEastAsia" w:hint="eastAsia"/>
                <w:sz w:val="24"/>
                <w:szCs w:val="24"/>
              </w:rPr>
              <w:t>公顷，该</w:t>
            </w:r>
            <w:r w:rsidRPr="00F978F1">
              <w:rPr>
                <w:rFonts w:asciiTheme="minorEastAsia" w:hAnsiTheme="minorEastAsia" w:hint="eastAsia"/>
                <w:sz w:val="24"/>
                <w:szCs w:val="24"/>
              </w:rPr>
              <w:t>大型综合投资项目，包括一系列旅游业具体建设领域内功能、组织结构和财政上相互关联的项目（包括集体住宿设施、食品生产企业和配套服务体系），并由统一的基础设施保障体系提供服务。</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2079" w:type="dxa"/>
            <w:vAlign w:val="center"/>
          </w:tcPr>
          <w:p w:rsidR="0011344B" w:rsidRPr="00F978F1" w:rsidRDefault="0011344B" w:rsidP="00FE6B1A">
            <w:pPr>
              <w:jc w:val="center"/>
              <w:rPr>
                <w:rFonts w:asciiTheme="minorEastAsia" w:hAnsiTheme="minorEastAsia"/>
                <w:sz w:val="24"/>
                <w:szCs w:val="24"/>
              </w:rPr>
            </w:pPr>
          </w:p>
        </w:tc>
      </w:tr>
      <w:tr w:rsidR="0011344B" w:rsidRPr="00F978F1" w:rsidTr="00B67E4D">
        <w:trPr>
          <w:trHeight w:val="689"/>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6</w:t>
            </w:r>
          </w:p>
        </w:tc>
        <w:tc>
          <w:tcPr>
            <w:tcW w:w="2977"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兹列诺夫湖项目</w:t>
            </w:r>
          </w:p>
        </w:tc>
        <w:tc>
          <w:tcPr>
            <w:tcW w:w="7543"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划定100公顷土地用于全季节温室综合体及其他农业生产设施。旅游区用地700公顷，用于宾馆、旅游及运动健康综合体建设</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B67E4D">
        <w:trPr>
          <w:trHeight w:val="997"/>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7</w:t>
            </w:r>
          </w:p>
        </w:tc>
        <w:tc>
          <w:tcPr>
            <w:tcW w:w="2977"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南区项目（跨越发展区内）</w:t>
            </w:r>
          </w:p>
        </w:tc>
        <w:tc>
          <w:tcPr>
            <w:tcW w:w="7543" w:type="dxa"/>
            <w:vAlign w:val="center"/>
          </w:tcPr>
          <w:p w:rsidR="0011344B" w:rsidRPr="00F978F1" w:rsidRDefault="0079252F" w:rsidP="00B67E4D">
            <w:pPr>
              <w:rPr>
                <w:rFonts w:asciiTheme="minorEastAsia" w:hAnsiTheme="minorEastAsia"/>
                <w:sz w:val="24"/>
                <w:szCs w:val="24"/>
              </w:rPr>
            </w:pPr>
            <w:r w:rsidRPr="00F978F1">
              <w:rPr>
                <w:rFonts w:asciiTheme="minorEastAsia" w:hAnsiTheme="minorEastAsia" w:hint="eastAsia"/>
                <w:sz w:val="24"/>
                <w:szCs w:val="24"/>
              </w:rPr>
              <w:t>项目位于</w:t>
            </w: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加-彼得罗巴甫洛夫思科市区内。总面积32公顷，适合港口配套、船舶维修、工业、渔业工业类型项目。计划2016年2—3</w:t>
            </w:r>
            <w:r w:rsidR="00B67E4D">
              <w:rPr>
                <w:rFonts w:asciiTheme="minorEastAsia" w:hAnsiTheme="minorEastAsia" w:hint="eastAsia"/>
                <w:sz w:val="24"/>
                <w:szCs w:val="24"/>
              </w:rPr>
              <w:t>月份间，出售有相应产权的私有公司所属</w:t>
            </w:r>
            <w:r w:rsidRPr="00F978F1">
              <w:rPr>
                <w:rFonts w:asciiTheme="minorEastAsia" w:hAnsiTheme="minorEastAsia" w:hint="eastAsia"/>
                <w:sz w:val="24"/>
                <w:szCs w:val="24"/>
              </w:rPr>
              <w:t>船舶维修综合设施</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B67E4D">
        <w:trPr>
          <w:trHeight w:val="1408"/>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8</w:t>
            </w:r>
          </w:p>
        </w:tc>
        <w:tc>
          <w:tcPr>
            <w:tcW w:w="2977"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机场项目（跨越发展区内）</w:t>
            </w:r>
          </w:p>
        </w:tc>
        <w:tc>
          <w:tcPr>
            <w:tcW w:w="7543"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建设通行能力为每小时600人</w:t>
            </w:r>
            <w:r w:rsidR="00B67E4D">
              <w:rPr>
                <w:rFonts w:asciiTheme="minorEastAsia" w:hAnsiTheme="minorEastAsia" w:hint="eastAsia"/>
                <w:sz w:val="24"/>
                <w:szCs w:val="24"/>
              </w:rPr>
              <w:t>次</w:t>
            </w:r>
            <w:r w:rsidRPr="00F978F1">
              <w:rPr>
                <w:rFonts w:asciiTheme="minorEastAsia" w:hAnsiTheme="minorEastAsia" w:hint="eastAsia"/>
                <w:sz w:val="24"/>
                <w:szCs w:val="24"/>
              </w:rPr>
              <w:t>的新型飞机客运综合体。</w:t>
            </w:r>
          </w:p>
          <w:p w:rsidR="0011344B" w:rsidRPr="00F978F1" w:rsidRDefault="0079252F" w:rsidP="00350E48">
            <w:pPr>
              <w:rPr>
                <w:rFonts w:asciiTheme="minorEastAsia" w:hAnsiTheme="minorEastAsia"/>
                <w:sz w:val="24"/>
                <w:szCs w:val="24"/>
              </w:rPr>
            </w:pP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加航空股份企业公司已签署新航站楼设计文件筹备协议。目前，项目正在进行国家鉴定，计划2016年2月中旬结束。</w:t>
            </w:r>
          </w:p>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项目计划按国家—私有伙伴合作模式实施</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37亿卢布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2016—2018年</w:t>
            </w:r>
          </w:p>
        </w:tc>
      </w:tr>
      <w:tr w:rsidR="0011344B" w:rsidRPr="00F978F1" w:rsidTr="00B67E4D">
        <w:trPr>
          <w:trHeight w:val="975"/>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9</w:t>
            </w:r>
          </w:p>
        </w:tc>
        <w:tc>
          <w:tcPr>
            <w:tcW w:w="2977"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阿</w:t>
            </w:r>
            <w:proofErr w:type="gramStart"/>
            <w:r w:rsidRPr="00F978F1">
              <w:rPr>
                <w:rFonts w:asciiTheme="minorEastAsia" w:hAnsiTheme="minorEastAsia" w:hint="eastAsia"/>
                <w:sz w:val="24"/>
                <w:szCs w:val="24"/>
              </w:rPr>
              <w:t>瓦恰公司</w:t>
            </w:r>
            <w:proofErr w:type="gramEnd"/>
            <w:r w:rsidRPr="00F978F1">
              <w:rPr>
                <w:rFonts w:asciiTheme="minorEastAsia" w:hAnsiTheme="minorEastAsia" w:hint="eastAsia"/>
                <w:sz w:val="24"/>
                <w:szCs w:val="24"/>
              </w:rPr>
              <w:t>旅游客运终端项目</w:t>
            </w:r>
          </w:p>
        </w:tc>
        <w:tc>
          <w:tcPr>
            <w:tcW w:w="7543" w:type="dxa"/>
            <w:vAlign w:val="center"/>
          </w:tcPr>
          <w:p w:rsidR="0011344B" w:rsidRPr="00F978F1" w:rsidRDefault="0079252F" w:rsidP="00B67E4D">
            <w:pPr>
              <w:rPr>
                <w:rFonts w:asciiTheme="minorEastAsia" w:hAnsiTheme="minorEastAsia"/>
                <w:sz w:val="24"/>
                <w:szCs w:val="24"/>
              </w:rPr>
            </w:pPr>
            <w:r w:rsidRPr="00F978F1">
              <w:rPr>
                <w:rFonts w:asciiTheme="minorEastAsia" w:hAnsiTheme="minorEastAsia" w:hint="eastAsia"/>
                <w:sz w:val="24"/>
                <w:szCs w:val="24"/>
              </w:rPr>
              <w:t>建立及旅游、交通和运动休闲于一体的全季节综合设施，旅客运输终端是指能提供所有类型服务的直升机综合工作中心，包括：空中旅游、直升机</w:t>
            </w:r>
            <w:r w:rsidR="00B67E4D">
              <w:rPr>
                <w:rFonts w:asciiTheme="minorEastAsia" w:hAnsiTheme="minorEastAsia" w:hint="eastAsia"/>
                <w:sz w:val="24"/>
                <w:szCs w:val="24"/>
              </w:rPr>
              <w:t>和带</w:t>
            </w:r>
            <w:r w:rsidRPr="00F978F1">
              <w:rPr>
                <w:rFonts w:asciiTheme="minorEastAsia" w:hAnsiTheme="minorEastAsia" w:hint="eastAsia"/>
                <w:sz w:val="24"/>
                <w:szCs w:val="24"/>
              </w:rPr>
              <w:t>供暖系统的机库，以及技术服务体系</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B67E4D">
        <w:trPr>
          <w:trHeight w:val="1967"/>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10</w:t>
            </w:r>
          </w:p>
        </w:tc>
        <w:tc>
          <w:tcPr>
            <w:tcW w:w="2977" w:type="dxa"/>
            <w:vAlign w:val="center"/>
          </w:tcPr>
          <w:p w:rsidR="0011344B" w:rsidRPr="00F978F1" w:rsidRDefault="0079252F" w:rsidP="00350E48">
            <w:pPr>
              <w:rPr>
                <w:rFonts w:asciiTheme="minorEastAsia" w:hAnsiTheme="minorEastAsia"/>
                <w:sz w:val="24"/>
                <w:szCs w:val="24"/>
              </w:rPr>
            </w:pP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加珍珠疗养综合体改建及现代化改造</w:t>
            </w:r>
          </w:p>
        </w:tc>
        <w:tc>
          <w:tcPr>
            <w:tcW w:w="7543" w:type="dxa"/>
            <w:vAlign w:val="center"/>
          </w:tcPr>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改造已有的建筑物和设施，并在该疗养院远东残障儿童健康与医疗社会康复中心建立新的疗养设施。</w:t>
            </w: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加珍珠疗养远东中心位于</w:t>
            </w: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加边疆</w:t>
            </w:r>
            <w:proofErr w:type="gramStart"/>
            <w:r w:rsidRPr="00F978F1">
              <w:rPr>
                <w:rFonts w:asciiTheme="minorEastAsia" w:hAnsiTheme="minorEastAsia" w:hint="eastAsia"/>
                <w:sz w:val="24"/>
                <w:szCs w:val="24"/>
              </w:rPr>
              <w:t>区叶利左夫区</w:t>
            </w:r>
            <w:proofErr w:type="gramEnd"/>
            <w:r w:rsidRPr="00F978F1">
              <w:rPr>
                <w:rFonts w:asciiTheme="minorEastAsia" w:hAnsiTheme="minorEastAsia" w:hint="eastAsia"/>
                <w:sz w:val="24"/>
                <w:szCs w:val="24"/>
              </w:rPr>
              <w:t>帕拉图恩温泉区内，</w:t>
            </w:r>
            <w:proofErr w:type="gramStart"/>
            <w:r w:rsidRPr="00F978F1">
              <w:rPr>
                <w:rFonts w:asciiTheme="minorEastAsia" w:hAnsiTheme="minorEastAsia" w:hint="eastAsia"/>
                <w:sz w:val="24"/>
                <w:szCs w:val="24"/>
              </w:rPr>
              <w:t>距叶利左</w:t>
            </w:r>
            <w:proofErr w:type="gramEnd"/>
            <w:r w:rsidRPr="00F978F1">
              <w:rPr>
                <w:rFonts w:asciiTheme="minorEastAsia" w:hAnsiTheme="minorEastAsia" w:hint="eastAsia"/>
                <w:sz w:val="24"/>
                <w:szCs w:val="24"/>
              </w:rPr>
              <w:t>夫市飞机场25公里，距</w:t>
            </w: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加-彼得罗巴甫洛夫思科市60公里。该区由两座总面积为2749.5平方米的双层建筑组成，内有医疗、卧室区和食堂。客房区由25个两居室宾馆规格客房组成。中心共占地23公顷</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B67E4D">
        <w:trPr>
          <w:trHeight w:val="1411"/>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lastRenderedPageBreak/>
              <w:t>11</w:t>
            </w:r>
          </w:p>
        </w:tc>
        <w:tc>
          <w:tcPr>
            <w:tcW w:w="2977"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纳奇金疗养综合体改建和现代化改造</w:t>
            </w:r>
          </w:p>
        </w:tc>
        <w:tc>
          <w:tcPr>
            <w:tcW w:w="7543" w:type="dxa"/>
            <w:vAlign w:val="center"/>
          </w:tcPr>
          <w:p w:rsidR="0011344B" w:rsidRPr="00F978F1" w:rsidRDefault="00B67E4D" w:rsidP="00350E48">
            <w:pPr>
              <w:ind w:leftChars="-51" w:left="-107"/>
              <w:rPr>
                <w:rFonts w:asciiTheme="minorEastAsia" w:hAnsiTheme="minorEastAsia"/>
                <w:sz w:val="24"/>
                <w:szCs w:val="24"/>
              </w:rPr>
            </w:pPr>
            <w:r>
              <w:rPr>
                <w:rFonts w:asciiTheme="minorEastAsia" w:hAnsiTheme="minorEastAsia" w:hint="eastAsia"/>
                <w:sz w:val="24"/>
                <w:szCs w:val="24"/>
              </w:rPr>
              <w:t>改造已有</w:t>
            </w:r>
            <w:r w:rsidR="0079252F" w:rsidRPr="00F978F1">
              <w:rPr>
                <w:rFonts w:asciiTheme="minorEastAsia" w:hAnsiTheme="minorEastAsia" w:hint="eastAsia"/>
                <w:sz w:val="24"/>
                <w:szCs w:val="24"/>
              </w:rPr>
              <w:t>建筑物和设施，并在纳奇金疗养综合体建立新型旅游休闲设施。纳奇金疗养综合体位于</w:t>
            </w:r>
            <w:proofErr w:type="gramStart"/>
            <w:r w:rsidR="0079252F" w:rsidRPr="00F978F1">
              <w:rPr>
                <w:rFonts w:asciiTheme="minorEastAsia" w:hAnsiTheme="minorEastAsia" w:hint="eastAsia"/>
                <w:sz w:val="24"/>
                <w:szCs w:val="24"/>
              </w:rPr>
              <w:t>堪察</w:t>
            </w:r>
            <w:proofErr w:type="gramEnd"/>
            <w:r w:rsidR="0079252F" w:rsidRPr="00F978F1">
              <w:rPr>
                <w:rFonts w:asciiTheme="minorEastAsia" w:hAnsiTheme="minorEastAsia" w:hint="eastAsia"/>
                <w:sz w:val="24"/>
                <w:szCs w:val="24"/>
              </w:rPr>
              <w:t>加边疆</w:t>
            </w:r>
            <w:proofErr w:type="gramStart"/>
            <w:r w:rsidR="0079252F" w:rsidRPr="00F978F1">
              <w:rPr>
                <w:rFonts w:asciiTheme="minorEastAsia" w:hAnsiTheme="minorEastAsia" w:hint="eastAsia"/>
                <w:sz w:val="24"/>
                <w:szCs w:val="24"/>
              </w:rPr>
              <w:t>区叶利左</w:t>
            </w:r>
            <w:proofErr w:type="gramEnd"/>
            <w:r w:rsidR="0079252F" w:rsidRPr="00F978F1">
              <w:rPr>
                <w:rFonts w:asciiTheme="minorEastAsia" w:hAnsiTheme="minorEastAsia" w:hint="eastAsia"/>
                <w:sz w:val="24"/>
                <w:szCs w:val="24"/>
              </w:rPr>
              <w:t>夫地区，距边疆区中心市91公里，位于叶</w:t>
            </w:r>
            <w:proofErr w:type="gramStart"/>
            <w:r w:rsidR="0079252F" w:rsidRPr="00F978F1">
              <w:rPr>
                <w:rFonts w:asciiTheme="minorEastAsia" w:hAnsiTheme="minorEastAsia" w:hint="eastAsia"/>
                <w:sz w:val="24"/>
                <w:szCs w:val="24"/>
              </w:rPr>
              <w:t>利左沃市</w:t>
            </w:r>
            <w:proofErr w:type="gramEnd"/>
            <w:r w:rsidR="0079252F" w:rsidRPr="00F978F1">
              <w:rPr>
                <w:rFonts w:asciiTheme="minorEastAsia" w:hAnsiTheme="minorEastAsia" w:hint="eastAsia"/>
                <w:sz w:val="24"/>
                <w:szCs w:val="24"/>
              </w:rPr>
              <w:t>西北偏西60公里处。该区域位于纳奇金兹尔卡里茨山丘（高936米）南坡，海拔320米</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外借资金7.5837亿卢布，自筹资金1.5163亿卢布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B67E4D">
        <w:trPr>
          <w:trHeight w:val="3813"/>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12</w:t>
            </w:r>
          </w:p>
        </w:tc>
        <w:tc>
          <w:tcPr>
            <w:tcW w:w="2977" w:type="dxa"/>
            <w:vAlign w:val="center"/>
          </w:tcPr>
          <w:p w:rsidR="0011344B" w:rsidRPr="00F978F1" w:rsidRDefault="0079252F" w:rsidP="00350E48">
            <w:pPr>
              <w:rPr>
                <w:rFonts w:asciiTheme="minorEastAsia" w:hAnsiTheme="minorEastAsia"/>
                <w:sz w:val="24"/>
                <w:szCs w:val="24"/>
              </w:rPr>
            </w:pP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加国际游艇港口</w:t>
            </w:r>
          </w:p>
        </w:tc>
        <w:tc>
          <w:tcPr>
            <w:tcW w:w="7543" w:type="dxa"/>
            <w:vAlign w:val="center"/>
          </w:tcPr>
          <w:p w:rsidR="0011344B" w:rsidRPr="00F978F1" w:rsidRDefault="00B67E4D" w:rsidP="00B67E4D">
            <w:pPr>
              <w:spacing w:line="360" w:lineRule="exact"/>
              <w:ind w:leftChars="-51" w:left="-107"/>
              <w:rPr>
                <w:rFonts w:asciiTheme="minorEastAsia" w:hAnsiTheme="minorEastAsia"/>
                <w:sz w:val="24"/>
                <w:szCs w:val="24"/>
              </w:rPr>
            </w:pPr>
            <w:proofErr w:type="gramStart"/>
            <w:r>
              <w:rPr>
                <w:rFonts w:asciiTheme="minorEastAsia" w:hAnsiTheme="minorEastAsia" w:hint="eastAsia"/>
                <w:sz w:val="24"/>
                <w:szCs w:val="24"/>
              </w:rPr>
              <w:t>堪察</w:t>
            </w:r>
            <w:proofErr w:type="gramEnd"/>
            <w:r>
              <w:rPr>
                <w:rFonts w:asciiTheme="minorEastAsia" w:hAnsiTheme="minorEastAsia" w:hint="eastAsia"/>
                <w:sz w:val="24"/>
                <w:szCs w:val="24"/>
              </w:rPr>
              <w:t>加国际游艇港项目分为两大工程：</w:t>
            </w:r>
            <w:r w:rsidR="0079252F" w:rsidRPr="00F978F1">
              <w:rPr>
                <w:rFonts w:asciiTheme="minorEastAsia" w:hAnsiTheme="minorEastAsia" w:hint="eastAsia"/>
                <w:sz w:val="24"/>
                <w:szCs w:val="24"/>
              </w:rPr>
              <w:t>实业文化旅游中心和游艇港口。</w:t>
            </w:r>
          </w:p>
          <w:p w:rsidR="0011344B" w:rsidRPr="00B67E4D" w:rsidRDefault="0079252F" w:rsidP="00B67E4D">
            <w:pPr>
              <w:spacing w:line="360" w:lineRule="exact"/>
              <w:ind w:leftChars="-51" w:left="-107"/>
              <w:rPr>
                <w:rFonts w:asciiTheme="minorEastAsia" w:hAnsiTheme="minorEastAsia"/>
                <w:b/>
                <w:sz w:val="24"/>
                <w:szCs w:val="24"/>
              </w:rPr>
            </w:pPr>
            <w:r w:rsidRPr="00B67E4D">
              <w:rPr>
                <w:rFonts w:asciiTheme="minorEastAsia" w:hAnsiTheme="minorEastAsia" w:hint="eastAsia"/>
                <w:b/>
                <w:sz w:val="24"/>
                <w:szCs w:val="24"/>
              </w:rPr>
              <w:t>实业文化旅游中心</w:t>
            </w:r>
            <w:r w:rsidR="00B67E4D" w:rsidRPr="00B67E4D">
              <w:rPr>
                <w:rFonts w:asciiTheme="minorEastAsia" w:hAnsiTheme="minorEastAsia" w:hint="eastAsia"/>
                <w:b/>
                <w:sz w:val="24"/>
                <w:szCs w:val="24"/>
              </w:rPr>
              <w:t>：</w:t>
            </w:r>
            <w:r w:rsidRPr="00F978F1">
              <w:rPr>
                <w:rFonts w:asciiTheme="minorEastAsia" w:hAnsiTheme="minorEastAsia" w:hint="eastAsia"/>
                <w:sz w:val="24"/>
                <w:szCs w:val="24"/>
              </w:rPr>
              <w:t>设施面积超过13000平方米。</w:t>
            </w:r>
            <w:r w:rsidR="00B67E4D">
              <w:rPr>
                <w:rFonts w:asciiTheme="minorEastAsia" w:hAnsiTheme="minorEastAsia" w:hint="eastAsia"/>
                <w:sz w:val="24"/>
                <w:szCs w:val="24"/>
              </w:rPr>
              <w:t>其中</w:t>
            </w:r>
            <w:r w:rsidRPr="00F978F1">
              <w:rPr>
                <w:rFonts w:asciiTheme="minorEastAsia" w:hAnsiTheme="minorEastAsia" w:hint="eastAsia"/>
                <w:sz w:val="24"/>
                <w:szCs w:val="24"/>
              </w:rPr>
              <w:t>5000平方米左右面积用作写字楼租赁，公共饮食和零售商贸区域。</w:t>
            </w:r>
            <w:r w:rsidR="00B67E4D">
              <w:rPr>
                <w:rFonts w:asciiTheme="minorEastAsia" w:hAnsiTheme="minorEastAsia" w:hint="eastAsia"/>
                <w:sz w:val="24"/>
                <w:szCs w:val="24"/>
              </w:rPr>
              <w:t>另</w:t>
            </w:r>
            <w:r w:rsidRPr="00F978F1">
              <w:rPr>
                <w:rFonts w:asciiTheme="minorEastAsia" w:hAnsiTheme="minorEastAsia" w:hint="eastAsia"/>
                <w:sz w:val="24"/>
                <w:szCs w:val="24"/>
              </w:rPr>
              <w:t>6000</w:t>
            </w:r>
            <w:r w:rsidR="00B67E4D">
              <w:rPr>
                <w:rFonts w:asciiTheme="minorEastAsia" w:hAnsiTheme="minorEastAsia" w:hint="eastAsia"/>
                <w:sz w:val="24"/>
                <w:szCs w:val="24"/>
              </w:rPr>
              <w:t>平方米用作展览中心。设计有</w:t>
            </w:r>
            <w:r w:rsidRPr="00F978F1">
              <w:rPr>
                <w:rFonts w:asciiTheme="minorEastAsia" w:hAnsiTheme="minorEastAsia" w:hint="eastAsia"/>
                <w:sz w:val="24"/>
                <w:szCs w:val="24"/>
              </w:rPr>
              <w:t>300个床位宾馆，渔业博物馆和电影音乐厅。建筑内设置有工作区，规划有游艇和游船服务中心，以及容纳20艘游船的艇库。</w:t>
            </w:r>
          </w:p>
          <w:p w:rsidR="0011344B" w:rsidRPr="00B67E4D" w:rsidRDefault="0079252F" w:rsidP="00B67E4D">
            <w:pPr>
              <w:spacing w:line="360" w:lineRule="exact"/>
              <w:ind w:leftChars="-51" w:left="-107"/>
              <w:rPr>
                <w:rFonts w:asciiTheme="minorEastAsia" w:hAnsiTheme="minorEastAsia"/>
                <w:b/>
                <w:sz w:val="24"/>
                <w:szCs w:val="24"/>
              </w:rPr>
            </w:pPr>
            <w:r w:rsidRPr="00B67E4D">
              <w:rPr>
                <w:rFonts w:asciiTheme="minorEastAsia" w:hAnsiTheme="minorEastAsia" w:hint="eastAsia"/>
                <w:b/>
                <w:sz w:val="24"/>
                <w:szCs w:val="24"/>
              </w:rPr>
              <w:t>游艇港口</w:t>
            </w:r>
            <w:r w:rsidR="00B67E4D">
              <w:rPr>
                <w:rFonts w:asciiTheme="minorEastAsia" w:hAnsiTheme="minorEastAsia" w:hint="eastAsia"/>
                <w:b/>
                <w:sz w:val="24"/>
                <w:szCs w:val="24"/>
              </w:rPr>
              <w:t>：</w:t>
            </w:r>
            <w:r w:rsidRPr="00F978F1">
              <w:rPr>
                <w:rFonts w:asciiTheme="minorEastAsia" w:hAnsiTheme="minorEastAsia" w:hint="eastAsia"/>
                <w:sz w:val="24"/>
                <w:szCs w:val="24"/>
              </w:rPr>
              <w:t>含有30000平方米水域可容纳220艘游艇、游船的停靠码头。规划设置4个栈桥式码头和起重机、滑道、容纳70艘游船的艇库，以及建立室外游船专用存储区。区域内</w:t>
            </w:r>
            <w:r w:rsidR="00B67E4D">
              <w:rPr>
                <w:rFonts w:asciiTheme="minorEastAsia" w:hAnsiTheme="minorEastAsia" w:hint="eastAsia"/>
                <w:sz w:val="24"/>
                <w:szCs w:val="24"/>
              </w:rPr>
              <w:t>还</w:t>
            </w:r>
            <w:r w:rsidRPr="00F978F1">
              <w:rPr>
                <w:rFonts w:asciiTheme="minorEastAsia" w:hAnsiTheme="minorEastAsia" w:hint="eastAsia"/>
                <w:sz w:val="24"/>
                <w:szCs w:val="24"/>
              </w:rPr>
              <w:t>规划建立船舶服务设施—维修、技术服务以及存储</w:t>
            </w:r>
            <w:r w:rsidR="00B67E4D">
              <w:rPr>
                <w:rFonts w:asciiTheme="minorEastAsia" w:hAnsiTheme="minorEastAsia" w:hint="eastAsia"/>
                <w:sz w:val="24"/>
                <w:szCs w:val="24"/>
              </w:rPr>
              <w:t>设施。</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20.866亿卢布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13</w:t>
            </w:r>
          </w:p>
        </w:tc>
        <w:tc>
          <w:tcPr>
            <w:tcW w:w="2977"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彼得罗夫山丘旅游综合体</w:t>
            </w:r>
          </w:p>
        </w:tc>
        <w:tc>
          <w:tcPr>
            <w:tcW w:w="7543" w:type="dxa"/>
            <w:vAlign w:val="center"/>
          </w:tcPr>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拟建320</w:t>
            </w:r>
            <w:r w:rsidR="00B67E4D">
              <w:rPr>
                <w:rFonts w:asciiTheme="minorEastAsia" w:hAnsiTheme="minorEastAsia" w:hint="eastAsia"/>
                <w:sz w:val="24"/>
                <w:szCs w:val="24"/>
              </w:rPr>
              <w:t>公顷设施，包括：与海港连接的人工河道网，内含游客中间休息站，</w:t>
            </w:r>
            <w:proofErr w:type="gramStart"/>
            <w:r w:rsidRPr="00F978F1">
              <w:rPr>
                <w:rFonts w:asciiTheme="minorEastAsia" w:hAnsiTheme="minorEastAsia" w:hint="eastAsia"/>
                <w:sz w:val="24"/>
                <w:szCs w:val="24"/>
              </w:rPr>
              <w:t>浏览区</w:t>
            </w:r>
            <w:proofErr w:type="gramEnd"/>
            <w:r w:rsidR="00B67E4D">
              <w:rPr>
                <w:rFonts w:asciiTheme="minorEastAsia" w:hAnsiTheme="minorEastAsia" w:hint="eastAsia"/>
                <w:sz w:val="24"/>
                <w:szCs w:val="24"/>
              </w:rPr>
              <w:t>等</w:t>
            </w:r>
            <w:r w:rsidRPr="00F978F1">
              <w:rPr>
                <w:rFonts w:asciiTheme="minorEastAsia" w:hAnsiTheme="minorEastAsia" w:hint="eastAsia"/>
                <w:sz w:val="24"/>
                <w:szCs w:val="24"/>
              </w:rPr>
              <w:t>。</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-旅游与信息中心</w:t>
            </w:r>
            <w:r w:rsidR="00C96D85">
              <w:rPr>
                <w:rFonts w:asciiTheme="minorEastAsia" w:hAnsiTheme="minorEastAsia" w:hint="eastAsia"/>
                <w:sz w:val="24"/>
                <w:szCs w:val="24"/>
              </w:rPr>
              <w:t>：</w:t>
            </w:r>
            <w:r w:rsidRPr="00F978F1">
              <w:rPr>
                <w:rFonts w:asciiTheme="minorEastAsia" w:hAnsiTheme="minorEastAsia" w:hint="eastAsia"/>
                <w:sz w:val="24"/>
                <w:szCs w:val="24"/>
              </w:rPr>
              <w:t>包括人工河道游客终点接收站、运动设施器材租赁点、旅游公司办公区、休息及公共饮食区；</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-宾馆综合体</w:t>
            </w:r>
            <w:r w:rsidR="00C96D85">
              <w:rPr>
                <w:rFonts w:asciiTheme="minorEastAsia" w:hAnsiTheme="minorEastAsia" w:hint="eastAsia"/>
                <w:sz w:val="24"/>
                <w:szCs w:val="24"/>
              </w:rPr>
              <w:t>：</w:t>
            </w:r>
            <w:r w:rsidRPr="00F978F1">
              <w:rPr>
                <w:rFonts w:asciiTheme="minorEastAsia" w:hAnsiTheme="minorEastAsia" w:hint="eastAsia"/>
                <w:sz w:val="24"/>
                <w:szCs w:val="24"/>
              </w:rPr>
              <w:t>包括三座各含300个床位的宾馆，附带美容、</w:t>
            </w:r>
            <w:proofErr w:type="gramStart"/>
            <w:r w:rsidRPr="00F978F1">
              <w:rPr>
                <w:rFonts w:asciiTheme="minorEastAsia" w:hAnsiTheme="minorEastAsia" w:hint="eastAsia"/>
                <w:sz w:val="24"/>
                <w:szCs w:val="24"/>
              </w:rPr>
              <w:t>动漫制作</w:t>
            </w:r>
            <w:proofErr w:type="gramEnd"/>
            <w:r w:rsidRPr="00F978F1">
              <w:rPr>
                <w:rFonts w:asciiTheme="minorEastAsia" w:hAnsiTheme="minorEastAsia" w:hint="eastAsia"/>
                <w:sz w:val="24"/>
                <w:szCs w:val="24"/>
              </w:rPr>
              <w:t>、公共饮食等项服务；</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-娱乐中心</w:t>
            </w:r>
            <w:r w:rsidR="00C96D85">
              <w:rPr>
                <w:rFonts w:asciiTheme="minorEastAsia" w:hAnsiTheme="minorEastAsia" w:hint="eastAsia"/>
                <w:sz w:val="24"/>
                <w:szCs w:val="24"/>
              </w:rPr>
              <w:t>：</w:t>
            </w:r>
            <w:r w:rsidRPr="00F978F1">
              <w:rPr>
                <w:rFonts w:asciiTheme="minorEastAsia" w:hAnsiTheme="minorEastAsia" w:hint="eastAsia"/>
                <w:sz w:val="24"/>
                <w:szCs w:val="24"/>
              </w:rPr>
              <w:t>包括现代化电影院、音乐厅、餐厅、儿童游戏室、封闭式游乐场、冬季花园和夜总会；</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-运动</w:t>
            </w:r>
            <w:r w:rsidR="00C96D85">
              <w:rPr>
                <w:rFonts w:asciiTheme="minorEastAsia" w:hAnsiTheme="minorEastAsia" w:hint="eastAsia"/>
                <w:sz w:val="24"/>
                <w:szCs w:val="24"/>
              </w:rPr>
              <w:t>设施：</w:t>
            </w:r>
            <w:r w:rsidRPr="00F978F1">
              <w:rPr>
                <w:rFonts w:asciiTheme="minorEastAsia" w:hAnsiTheme="minorEastAsia" w:hint="eastAsia"/>
                <w:sz w:val="24"/>
                <w:szCs w:val="24"/>
              </w:rPr>
              <w:t>包括泳池、排球及篮球场、小型足球厅、跑道、夏冬季及</w:t>
            </w:r>
            <w:r w:rsidRPr="00F978F1">
              <w:rPr>
                <w:rFonts w:asciiTheme="minorEastAsia" w:hAnsiTheme="minorEastAsia" w:hint="eastAsia"/>
                <w:sz w:val="24"/>
                <w:szCs w:val="24"/>
              </w:rPr>
              <w:lastRenderedPageBreak/>
              <w:t>微型高尔夫球场；</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-别墅村</w:t>
            </w:r>
            <w:r w:rsidR="00C96D85">
              <w:rPr>
                <w:rFonts w:asciiTheme="minorEastAsia" w:hAnsiTheme="minorEastAsia" w:hint="eastAsia"/>
                <w:sz w:val="24"/>
                <w:szCs w:val="24"/>
              </w:rPr>
              <w:t>：</w:t>
            </w:r>
            <w:r w:rsidRPr="00F978F1">
              <w:rPr>
                <w:rFonts w:asciiTheme="minorEastAsia" w:hAnsiTheme="minorEastAsia" w:hint="eastAsia"/>
                <w:sz w:val="24"/>
                <w:szCs w:val="24"/>
              </w:rPr>
              <w:t>包括40套山区木屋，能够浏览到海湾及活火山的全景；</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-高山滑雪道，速滑雪道，自行车专用道，滑板公园，高山速降公园；</w:t>
            </w:r>
          </w:p>
          <w:p w:rsidR="0011344B" w:rsidRPr="00F978F1" w:rsidRDefault="0079252F" w:rsidP="00350E48">
            <w:pPr>
              <w:ind w:leftChars="-51" w:left="-107"/>
              <w:rPr>
                <w:rFonts w:asciiTheme="minorEastAsia" w:hAnsiTheme="minorEastAsia"/>
                <w:sz w:val="24"/>
                <w:szCs w:val="24"/>
              </w:rPr>
            </w:pPr>
            <w:r w:rsidRPr="00F978F1">
              <w:rPr>
                <w:rFonts w:asciiTheme="minorEastAsia" w:hAnsiTheme="minorEastAsia" w:hint="eastAsia"/>
                <w:sz w:val="24"/>
                <w:szCs w:val="24"/>
              </w:rPr>
              <w:t>-现行公路至旅游区专用道，停车区及个人汽车专用存车场，公共交通停车场</w:t>
            </w:r>
            <w:r w:rsidR="00C96D85">
              <w:rPr>
                <w:rFonts w:asciiTheme="minorEastAsia" w:hAnsiTheme="minorEastAsia" w:hint="eastAsia"/>
                <w:sz w:val="24"/>
                <w:szCs w:val="24"/>
              </w:rPr>
              <w:t>。</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lastRenderedPageBreak/>
              <w:t>200亿卢布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2016—2018年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lastRenderedPageBreak/>
              <w:t>14</w:t>
            </w:r>
          </w:p>
        </w:tc>
        <w:tc>
          <w:tcPr>
            <w:tcW w:w="2977" w:type="dxa"/>
            <w:vAlign w:val="center"/>
          </w:tcPr>
          <w:p w:rsidR="0011344B" w:rsidRPr="00F978F1" w:rsidRDefault="0079252F" w:rsidP="00350E48">
            <w:pPr>
              <w:rPr>
                <w:rFonts w:asciiTheme="minorEastAsia" w:hAnsiTheme="minorEastAsia"/>
                <w:sz w:val="24"/>
                <w:szCs w:val="24"/>
              </w:rPr>
            </w:pPr>
            <w:proofErr w:type="gramStart"/>
            <w:r w:rsidRPr="00F978F1">
              <w:rPr>
                <w:rFonts w:asciiTheme="minorEastAsia" w:hAnsiTheme="minorEastAsia" w:hint="eastAsia"/>
                <w:sz w:val="24"/>
                <w:szCs w:val="24"/>
              </w:rPr>
              <w:t>堪察</w:t>
            </w:r>
            <w:proofErr w:type="gramEnd"/>
            <w:r w:rsidRPr="00F978F1">
              <w:rPr>
                <w:rFonts w:asciiTheme="minorEastAsia" w:hAnsiTheme="minorEastAsia" w:hint="eastAsia"/>
                <w:sz w:val="24"/>
                <w:szCs w:val="24"/>
              </w:rPr>
              <w:t>加-彼得罗巴甫洛夫思克市船帆宾馆综合体建设</w:t>
            </w:r>
          </w:p>
        </w:tc>
        <w:tc>
          <w:tcPr>
            <w:tcW w:w="7543"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拟建含147个房间的4</w:t>
            </w:r>
            <w:r w:rsidR="00C96D85">
              <w:rPr>
                <w:rFonts w:asciiTheme="minorEastAsia" w:hAnsiTheme="minorEastAsia" w:hint="eastAsia"/>
                <w:sz w:val="24"/>
                <w:szCs w:val="24"/>
              </w:rPr>
              <w:t>星级宾馆。</w:t>
            </w:r>
            <w:r w:rsidRPr="00F978F1">
              <w:rPr>
                <w:rFonts w:asciiTheme="minorEastAsia" w:hAnsiTheme="minorEastAsia" w:hint="eastAsia"/>
                <w:sz w:val="24"/>
                <w:szCs w:val="24"/>
              </w:rPr>
              <w:t>总面积24650平方米，包括住房区面积16042.7平方米。项目拟建16层建筑物，地下楼层将设有美体中心、泳池、桑拿和技术配送间。为实施项目租赁1.3公顷用地，临近城市传统中心及海港</w:t>
            </w:r>
            <w:r w:rsidR="00C96D85">
              <w:rPr>
                <w:rFonts w:asciiTheme="minorEastAsia" w:hAnsiTheme="minorEastAsia" w:hint="eastAsia"/>
                <w:sz w:val="24"/>
                <w:szCs w:val="24"/>
              </w:rPr>
              <w:t>。</w:t>
            </w:r>
          </w:p>
        </w:tc>
        <w:tc>
          <w:tcPr>
            <w:tcW w:w="1860"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9亿卢布</w:t>
            </w:r>
          </w:p>
        </w:tc>
        <w:tc>
          <w:tcPr>
            <w:tcW w:w="2079" w:type="dxa"/>
            <w:vAlign w:val="center"/>
          </w:tcPr>
          <w:p w:rsidR="0011344B" w:rsidRPr="00F978F1" w:rsidRDefault="0079252F" w:rsidP="00FE6B1A">
            <w:pPr>
              <w:jc w:val="center"/>
              <w:rPr>
                <w:rFonts w:asciiTheme="minorEastAsia" w:hAnsiTheme="minorEastAsia"/>
                <w:sz w:val="24"/>
                <w:szCs w:val="24"/>
              </w:rPr>
            </w:pPr>
            <w:r w:rsidRPr="00F978F1">
              <w:rPr>
                <w:rFonts w:asciiTheme="minorEastAsia" w:hAnsiTheme="minorEastAsia" w:hint="eastAsia"/>
                <w:sz w:val="24"/>
                <w:szCs w:val="24"/>
              </w:rPr>
              <w:t>2016—2017年</w:t>
            </w:r>
          </w:p>
        </w:tc>
      </w:tr>
    </w:tbl>
    <w:p w:rsidR="00F978F1" w:rsidRDefault="00F978F1" w:rsidP="00F978F1">
      <w:pPr>
        <w:jc w:val="left"/>
        <w:rPr>
          <w:rFonts w:ascii="黑体" w:eastAsia="黑体" w:hAnsi="黑体"/>
          <w:b/>
          <w:sz w:val="32"/>
          <w:szCs w:val="32"/>
        </w:rPr>
      </w:pPr>
    </w:p>
    <w:p w:rsidR="0011344B" w:rsidRPr="00F978F1" w:rsidRDefault="00F978F1" w:rsidP="00F978F1">
      <w:pPr>
        <w:jc w:val="left"/>
        <w:rPr>
          <w:rFonts w:ascii="黑体" w:eastAsia="黑体" w:hAnsi="黑体"/>
          <w:b/>
          <w:sz w:val="32"/>
          <w:szCs w:val="32"/>
        </w:rPr>
      </w:pPr>
      <w:r>
        <w:rPr>
          <w:rFonts w:ascii="黑体" w:eastAsia="黑体" w:hAnsi="黑体" w:hint="eastAsia"/>
          <w:b/>
          <w:sz w:val="32"/>
          <w:szCs w:val="32"/>
        </w:rPr>
        <w:t>二、</w:t>
      </w:r>
      <w:r w:rsidR="0079252F" w:rsidRPr="00F978F1">
        <w:rPr>
          <w:rFonts w:ascii="黑体" w:eastAsia="黑体" w:hAnsi="黑体" w:hint="eastAsia"/>
          <w:b/>
          <w:sz w:val="32"/>
          <w:szCs w:val="32"/>
        </w:rPr>
        <w:t>哈巴罗夫斯克边疆区</w:t>
      </w:r>
    </w:p>
    <w:tbl>
      <w:tblPr>
        <w:tblStyle w:val="a6"/>
        <w:tblW w:w="14898" w:type="dxa"/>
        <w:tblInd w:w="-318" w:type="dxa"/>
        <w:tblLayout w:type="fixed"/>
        <w:tblLook w:val="04A0" w:firstRow="1" w:lastRow="0" w:firstColumn="1" w:lastColumn="0" w:noHBand="0" w:noVBand="1"/>
      </w:tblPr>
      <w:tblGrid>
        <w:gridCol w:w="568"/>
        <w:gridCol w:w="2552"/>
        <w:gridCol w:w="7968"/>
        <w:gridCol w:w="1845"/>
        <w:gridCol w:w="1965"/>
      </w:tblGrid>
      <w:tr w:rsidR="0011344B" w:rsidRPr="00E67165">
        <w:tc>
          <w:tcPr>
            <w:tcW w:w="568" w:type="dxa"/>
          </w:tcPr>
          <w:p w:rsidR="0011344B" w:rsidRPr="00E67165" w:rsidRDefault="00387C46" w:rsidP="00387C46">
            <w:pPr>
              <w:jc w:val="center"/>
              <w:rPr>
                <w:rFonts w:ascii="黑体" w:eastAsia="黑体" w:hAnsi="黑体"/>
                <w:sz w:val="28"/>
                <w:szCs w:val="28"/>
              </w:rPr>
            </w:pPr>
            <w:r w:rsidRPr="00E67165">
              <w:rPr>
                <w:rFonts w:ascii="黑体" w:eastAsia="黑体" w:hAnsi="黑体" w:hint="eastAsia"/>
                <w:sz w:val="28"/>
                <w:szCs w:val="28"/>
              </w:rPr>
              <w:t>N</w:t>
            </w:r>
          </w:p>
        </w:tc>
        <w:tc>
          <w:tcPr>
            <w:tcW w:w="2552"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项目名称</w:t>
            </w:r>
          </w:p>
        </w:tc>
        <w:tc>
          <w:tcPr>
            <w:tcW w:w="7968"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项目内容及目的</w:t>
            </w:r>
          </w:p>
        </w:tc>
        <w:tc>
          <w:tcPr>
            <w:tcW w:w="1845"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计划投资</w:t>
            </w:r>
          </w:p>
        </w:tc>
        <w:tc>
          <w:tcPr>
            <w:tcW w:w="1965"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项目实施期限</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新机场建设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发展临近哈巴罗夫斯克新机场商业区。项目计划建设会展、商务宾馆、商贸娱乐综合体。</w:t>
            </w:r>
          </w:p>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开放式展区面积-6000平方米。</w:t>
            </w:r>
          </w:p>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商务娱乐综合体商贸区面积-56000平方米</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110亿卢布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2015—2021年</w:t>
            </w:r>
          </w:p>
        </w:tc>
      </w:tr>
      <w:tr w:rsidR="0011344B" w:rsidRPr="00F978F1" w:rsidTr="00C96D85">
        <w:trPr>
          <w:trHeight w:val="674"/>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商务办公中心建设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建设包括宾馆综合体、公寓区、商务中心、容纳192个车位的双层地下停车场、占地600平米旋转餐厅和观景区。建筑总面积33874平方米</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16亿卢布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2年</w:t>
            </w:r>
          </w:p>
        </w:tc>
      </w:tr>
      <w:tr w:rsidR="0011344B" w:rsidRPr="00F978F1" w:rsidTr="00C96D85">
        <w:trPr>
          <w:trHeight w:val="697"/>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3</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宾馆综合体</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在阿穆尔河沿岸列宁体育场环保公园区建设宾馆综合体。宾馆综合体总面积0.4公顷</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4年</w:t>
            </w:r>
          </w:p>
        </w:tc>
      </w:tr>
      <w:tr w:rsidR="0011344B" w:rsidRPr="00F978F1" w:rsidTr="00C96D85">
        <w:trPr>
          <w:trHeight w:val="707"/>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4</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采用高量度化疗和头骨移植术的化疗中心</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在哈巴罗夫斯克边疆区卫生部边区肿瘤门诊中心建立采用高量度化疗和头骨移植术的专用化疗中心</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4年</w:t>
            </w:r>
          </w:p>
        </w:tc>
      </w:tr>
      <w:tr w:rsidR="0011344B" w:rsidRPr="00F978F1" w:rsidTr="00C96D85">
        <w:trPr>
          <w:trHeight w:val="419"/>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lastRenderedPageBreak/>
              <w:t>5</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质子治疗中心</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在哈巴罗夫斯克边疆区卫生部边区肿瘤门诊中心建立质子治疗专用中心</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30亿卢布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6</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哈巴罗夫斯克市高新技术电子炼钢厂</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在哈巴罗夫斯克市建设年产25万吨的高新技术电子炼钢厂</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46亿卢布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2015—2017年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7</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哈巴罗夫斯克和阿穆尔共青城远东能源机械厂机械制造项目</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建立高技术生产综合体，能够满足相关领域需求及提高生产率和产品质量</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7.285亿卢布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2014—2018年</w:t>
            </w:r>
          </w:p>
        </w:tc>
      </w:tr>
      <w:tr w:rsidR="0011344B" w:rsidRPr="00F978F1" w:rsidTr="00C96D85">
        <w:trPr>
          <w:trHeight w:val="390"/>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8</w:t>
            </w:r>
          </w:p>
        </w:tc>
        <w:tc>
          <w:tcPr>
            <w:tcW w:w="2552" w:type="dxa"/>
            <w:vAlign w:val="center"/>
          </w:tcPr>
          <w:p w:rsidR="0011344B" w:rsidRPr="00F978F1" w:rsidRDefault="00C96D85" w:rsidP="000B68E6">
            <w:pPr>
              <w:spacing w:line="340" w:lineRule="exact"/>
              <w:rPr>
                <w:rFonts w:asciiTheme="minorEastAsia" w:hAnsiTheme="minorEastAsia"/>
                <w:sz w:val="24"/>
                <w:szCs w:val="24"/>
              </w:rPr>
            </w:pPr>
            <w:r>
              <w:rPr>
                <w:rFonts w:asciiTheme="minorEastAsia" w:hAnsiTheme="minorEastAsia" w:hint="eastAsia"/>
                <w:sz w:val="24"/>
                <w:szCs w:val="24"/>
              </w:rPr>
              <w:t>上布列因区诺尼金矿</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勘探上布列因区诺尼金矿，开采规模-年均800公斤</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22亿卢布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9</w:t>
            </w:r>
          </w:p>
        </w:tc>
        <w:tc>
          <w:tcPr>
            <w:tcW w:w="2552" w:type="dxa"/>
            <w:vAlign w:val="center"/>
          </w:tcPr>
          <w:p w:rsidR="0011344B" w:rsidRPr="00F978F1" w:rsidRDefault="00C96D85" w:rsidP="000B68E6">
            <w:pPr>
              <w:spacing w:line="340" w:lineRule="exact"/>
              <w:rPr>
                <w:rFonts w:asciiTheme="minorEastAsia" w:hAnsiTheme="minorEastAsia"/>
                <w:sz w:val="24"/>
                <w:szCs w:val="24"/>
              </w:rPr>
            </w:pPr>
            <w:r>
              <w:rPr>
                <w:rFonts w:asciiTheme="minorEastAsia" w:hAnsiTheme="minorEastAsia" w:hint="eastAsia"/>
                <w:sz w:val="24"/>
                <w:szCs w:val="24"/>
              </w:rPr>
              <w:t>拉</w:t>
            </w:r>
            <w:proofErr w:type="gramStart"/>
            <w:r>
              <w:rPr>
                <w:rFonts w:asciiTheme="minorEastAsia" w:hAnsiTheme="minorEastAsia" w:hint="eastAsia"/>
                <w:sz w:val="24"/>
                <w:szCs w:val="24"/>
              </w:rPr>
              <w:t>佐地区杜尔明</w:t>
            </w:r>
            <w:proofErr w:type="gramEnd"/>
            <w:r>
              <w:rPr>
                <w:rFonts w:asciiTheme="minorEastAsia" w:hAnsiTheme="minorEastAsia" w:hint="eastAsia"/>
                <w:sz w:val="24"/>
                <w:szCs w:val="24"/>
              </w:rPr>
              <w:t>金矿</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在拉</w:t>
            </w:r>
            <w:proofErr w:type="gramStart"/>
            <w:r w:rsidRPr="00F978F1">
              <w:rPr>
                <w:rFonts w:asciiTheme="minorEastAsia" w:hAnsiTheme="minorEastAsia" w:hint="eastAsia"/>
                <w:sz w:val="24"/>
                <w:szCs w:val="24"/>
              </w:rPr>
              <w:t>佐地区杜尔明矿采用露天采矿法开发</w:t>
            </w:r>
            <w:proofErr w:type="gramEnd"/>
            <w:r w:rsidRPr="00F978F1">
              <w:rPr>
                <w:rFonts w:asciiTheme="minorEastAsia" w:hAnsiTheme="minorEastAsia" w:hint="eastAsia"/>
                <w:sz w:val="24"/>
                <w:szCs w:val="24"/>
              </w:rPr>
              <w:t>贵金属（黄金）资源。开采规模-年均500公斤</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37亿卢布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2年</w:t>
            </w:r>
          </w:p>
        </w:tc>
      </w:tr>
      <w:tr w:rsidR="0011344B" w:rsidRPr="00F978F1" w:rsidTr="00C96D85">
        <w:trPr>
          <w:trHeight w:val="691"/>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10</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奥西年科地区水泥厂</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在奥西年科地区以露天开采方式开发石灰及粘土资源，建设水泥厂并组织水泥生产。资源总储量-3900万吨</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76.8亿卢布</w:t>
            </w:r>
          </w:p>
        </w:tc>
        <w:tc>
          <w:tcPr>
            <w:tcW w:w="1965" w:type="dxa"/>
            <w:vAlign w:val="center"/>
          </w:tcPr>
          <w:p w:rsidR="0011344B" w:rsidRPr="00F978F1" w:rsidRDefault="0011344B" w:rsidP="000B68E6">
            <w:pPr>
              <w:spacing w:line="340" w:lineRule="exact"/>
              <w:jc w:val="center"/>
              <w:rPr>
                <w:rFonts w:asciiTheme="minorEastAsia" w:hAnsiTheme="minorEastAsia"/>
                <w:sz w:val="24"/>
                <w:szCs w:val="24"/>
              </w:rPr>
            </w:pP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11</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木质配套产品及锯材加工</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在俄远东公司足量加工实用材，生产高质量锯材及木屋建设用配套产品。投资主要部分用于采购伐木、道路建设与加工用设备</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12亿卢布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12</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公路建设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建设乌苏里M60-东方M50联邦级干线间收费公路，并符合运输服务高标准，安全，便捷和通行迅速等要求</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486亿卢布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2013-2018年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13</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太阳</w:t>
            </w:r>
            <w:proofErr w:type="gramStart"/>
            <w:r w:rsidRPr="00F978F1">
              <w:rPr>
                <w:rFonts w:asciiTheme="minorEastAsia" w:hAnsiTheme="minorEastAsia" w:hint="eastAsia"/>
                <w:sz w:val="24"/>
                <w:szCs w:val="24"/>
              </w:rPr>
              <w:t>地区霍多米</w:t>
            </w:r>
            <w:proofErr w:type="gramEnd"/>
            <w:r w:rsidRPr="00F978F1">
              <w:rPr>
                <w:rFonts w:asciiTheme="minorEastAsia" w:hAnsiTheme="minorEastAsia" w:hint="eastAsia"/>
                <w:sz w:val="24"/>
                <w:szCs w:val="24"/>
              </w:rPr>
              <w:t>高山滑雪场</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建设符合现代化要求并能够满足顾客多方面需求的高山滑雪场</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5.36亿卢布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2015—2018年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14</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哈巴罗夫斯克市中心宾馆</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建设哈巴罗夫斯克市中心186个房间的现代化宾馆，兼具世界领先技术并能满足舒适要求</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10亿卢布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2015—2018年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15</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哈巴罗夫斯克市4号热电厂</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填补哈巴罗夫斯克1号热电厂产能不足，保障城市南部新区供热需求</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365亿卢布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2017—2019年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16</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哈巴罗夫斯克3号热电厂35号供热专线</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发展哈巴罗夫斯克集中供热体系，保障城市新区新建区域供暖</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28亿卢布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2016—2018年</w:t>
            </w:r>
          </w:p>
        </w:tc>
      </w:tr>
      <w:tr w:rsidR="0011344B" w:rsidRPr="00F978F1" w:rsidTr="00C96D85">
        <w:trPr>
          <w:trHeight w:val="419"/>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lastRenderedPageBreak/>
              <w:t>17</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建设并运营河道游船</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实施阿穆尔河流域游览项目。在将来与中国国际合作发展及建设新的对华边境口岸情况下，考虑开展乌苏里河、松花江跨境游览路线</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9.11亿卢布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18</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穆齐克海湾北岸瓦尼诺港煤炭转运综合体</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建设用于保障俄公司对亚太地区能源煤及焦煤出口的现代化专用码头</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226亿卢布</w:t>
            </w:r>
          </w:p>
        </w:tc>
        <w:tc>
          <w:tcPr>
            <w:tcW w:w="1965" w:type="dxa"/>
            <w:vAlign w:val="center"/>
          </w:tcPr>
          <w:p w:rsidR="0011344B" w:rsidRPr="00F978F1" w:rsidRDefault="0011344B" w:rsidP="000B68E6">
            <w:pPr>
              <w:spacing w:line="340" w:lineRule="exact"/>
              <w:jc w:val="center"/>
              <w:rPr>
                <w:rFonts w:asciiTheme="minorEastAsia" w:hAnsiTheme="minorEastAsia"/>
                <w:sz w:val="24"/>
                <w:szCs w:val="24"/>
              </w:rPr>
            </w:pPr>
          </w:p>
        </w:tc>
      </w:tr>
      <w:tr w:rsidR="0011344B" w:rsidRPr="00F978F1" w:rsidTr="00C96D85">
        <w:trPr>
          <w:trHeight w:val="640"/>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19</w:t>
            </w:r>
          </w:p>
        </w:tc>
        <w:tc>
          <w:tcPr>
            <w:tcW w:w="2552" w:type="dxa"/>
            <w:vAlign w:val="center"/>
          </w:tcPr>
          <w:p w:rsidR="0011344B" w:rsidRPr="00F978F1" w:rsidRDefault="00C96D85" w:rsidP="000B68E6">
            <w:pPr>
              <w:spacing w:line="340" w:lineRule="exact"/>
              <w:rPr>
                <w:rFonts w:asciiTheme="minorEastAsia" w:hAnsiTheme="minorEastAsia"/>
                <w:sz w:val="24"/>
                <w:szCs w:val="24"/>
              </w:rPr>
            </w:pPr>
            <w:r>
              <w:rPr>
                <w:rFonts w:asciiTheme="minorEastAsia" w:hAnsiTheme="minorEastAsia" w:hint="eastAsia"/>
                <w:sz w:val="24"/>
                <w:szCs w:val="24"/>
              </w:rPr>
              <w:t>渔产品</w:t>
            </w:r>
            <w:r w:rsidR="0079252F" w:rsidRPr="00F978F1">
              <w:rPr>
                <w:rFonts w:asciiTheme="minorEastAsia" w:hAnsiTheme="minorEastAsia" w:hint="eastAsia"/>
                <w:sz w:val="24"/>
                <w:szCs w:val="24"/>
              </w:rPr>
              <w:t>加工综合体</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发展鱼与水产品再生产、捕捞、加工和销售</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138亿卢布</w:t>
            </w:r>
          </w:p>
        </w:tc>
        <w:tc>
          <w:tcPr>
            <w:tcW w:w="1965" w:type="dxa"/>
            <w:vAlign w:val="center"/>
          </w:tcPr>
          <w:p w:rsidR="0011344B" w:rsidRPr="00F978F1" w:rsidRDefault="0011344B" w:rsidP="000B68E6">
            <w:pPr>
              <w:spacing w:line="340" w:lineRule="exact"/>
              <w:jc w:val="center"/>
              <w:rPr>
                <w:rFonts w:asciiTheme="minorEastAsia" w:hAnsiTheme="minorEastAsia"/>
                <w:sz w:val="24"/>
                <w:szCs w:val="24"/>
              </w:rPr>
            </w:pPr>
          </w:p>
        </w:tc>
      </w:tr>
      <w:tr w:rsidR="0011344B" w:rsidRPr="00F978F1" w:rsidTr="00C96D85">
        <w:trPr>
          <w:trHeight w:val="549"/>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20</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松子山岗小区建设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保障哈巴罗夫斯克边疆区居民住房</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653亿卢布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2012—2020年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21</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奶牛养殖综合体建设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在哈巴罗夫斯克边疆区友谊镇建设存栏1350</w:t>
            </w:r>
            <w:r w:rsidR="00C96D85">
              <w:rPr>
                <w:rFonts w:asciiTheme="minorEastAsia" w:hAnsiTheme="minorEastAsia" w:hint="eastAsia"/>
                <w:sz w:val="24"/>
                <w:szCs w:val="24"/>
              </w:rPr>
              <w:t>头的，兼有种牛培育功能的奶牛养殖综合体。</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12亿卢布</w:t>
            </w:r>
          </w:p>
        </w:tc>
        <w:tc>
          <w:tcPr>
            <w:tcW w:w="1965" w:type="dxa"/>
            <w:vAlign w:val="center"/>
          </w:tcPr>
          <w:p w:rsidR="0011344B" w:rsidRPr="00F978F1" w:rsidRDefault="0011344B" w:rsidP="000B68E6">
            <w:pPr>
              <w:spacing w:line="340" w:lineRule="exact"/>
              <w:jc w:val="center"/>
              <w:rPr>
                <w:rFonts w:asciiTheme="minorEastAsia" w:hAnsiTheme="minorEastAsia"/>
                <w:sz w:val="24"/>
                <w:szCs w:val="24"/>
              </w:rPr>
            </w:pPr>
          </w:p>
        </w:tc>
      </w:tr>
      <w:tr w:rsidR="0011344B" w:rsidRPr="00F978F1" w:rsidTr="00C96D85">
        <w:trPr>
          <w:trHeight w:val="780"/>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22</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扩建现有的奶牛养殖综合体</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在巴甫连斯科沃村通过建设存栏1200头的现代化农场及日均产30吨的模式化牛奶厂，扩建现有的奶牛养殖综合体</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9.739亿卢布</w:t>
            </w:r>
          </w:p>
        </w:tc>
        <w:tc>
          <w:tcPr>
            <w:tcW w:w="1965" w:type="dxa"/>
            <w:vAlign w:val="center"/>
          </w:tcPr>
          <w:p w:rsidR="0011344B" w:rsidRPr="00F978F1" w:rsidRDefault="0011344B" w:rsidP="000B68E6">
            <w:pPr>
              <w:spacing w:line="340" w:lineRule="exact"/>
              <w:jc w:val="center"/>
              <w:rPr>
                <w:rFonts w:asciiTheme="minorEastAsia" w:hAnsiTheme="minorEastAsia"/>
                <w:sz w:val="24"/>
                <w:szCs w:val="24"/>
              </w:rPr>
            </w:pPr>
          </w:p>
        </w:tc>
      </w:tr>
      <w:tr w:rsidR="0011344B" w:rsidRPr="00F978F1" w:rsidTr="00C96D85">
        <w:trPr>
          <w:trHeight w:val="1001"/>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23</w:t>
            </w:r>
          </w:p>
        </w:tc>
        <w:tc>
          <w:tcPr>
            <w:tcW w:w="2552" w:type="dxa"/>
            <w:vAlign w:val="center"/>
          </w:tcPr>
          <w:p w:rsidR="0011344B" w:rsidRPr="00F978F1" w:rsidRDefault="00C96D85" w:rsidP="000B68E6">
            <w:pPr>
              <w:spacing w:line="340" w:lineRule="exact"/>
              <w:rPr>
                <w:rFonts w:asciiTheme="minorEastAsia" w:hAnsiTheme="minorEastAsia"/>
                <w:sz w:val="24"/>
                <w:szCs w:val="24"/>
              </w:rPr>
            </w:pPr>
            <w:r>
              <w:rPr>
                <w:rFonts w:asciiTheme="minorEastAsia" w:hAnsiTheme="minorEastAsia" w:hint="eastAsia"/>
                <w:sz w:val="24"/>
                <w:szCs w:val="24"/>
              </w:rPr>
              <w:t>工业化生产和火鸡肉加工</w:t>
            </w:r>
            <w:r w:rsidR="0079252F" w:rsidRPr="00F978F1">
              <w:rPr>
                <w:rFonts w:asciiTheme="minorEastAsia" w:hAnsiTheme="minorEastAsia" w:hint="eastAsia"/>
                <w:sz w:val="24"/>
                <w:szCs w:val="24"/>
              </w:rPr>
              <w:t>养鸡综合体</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在哈巴罗夫斯克边疆区原生态环境中建立新的工业化火鸡加工企业，以满足远东联邦区居民对于自产高质量肉食品的需求。在现代化肉食品生产技术设备基础上，实施火鸡肉加工生产</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41亿卢布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4年</w:t>
            </w:r>
          </w:p>
        </w:tc>
      </w:tr>
      <w:tr w:rsidR="0011344B" w:rsidRPr="00F978F1" w:rsidTr="00C96D85">
        <w:trPr>
          <w:trHeight w:val="759"/>
        </w:trPr>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24</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纸浆厂建设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开发高附加值的新类型竞争力产品-针叶类树种含硫酸盐漂白纸浆产品，保障木材综合加工</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550亿卢布</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2018—2023年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25</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莱蒙托夫股份公司农业项目</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对现有奶牛农场现代化改造，使奶牛存栏数增至1500头</w:t>
            </w:r>
            <w:r w:rsidR="00C96D85">
              <w:rPr>
                <w:rFonts w:asciiTheme="minorEastAsia" w:hAnsiTheme="minorEastAsia" w:hint="eastAsia"/>
                <w:sz w:val="24"/>
                <w:szCs w:val="24"/>
              </w:rPr>
              <w:t>。</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2016—2017年</w:t>
            </w:r>
          </w:p>
        </w:tc>
      </w:tr>
      <w:tr w:rsidR="0011344B" w:rsidRPr="00F978F1" w:rsidTr="00350E48">
        <w:tc>
          <w:tcPr>
            <w:tcW w:w="568" w:type="dxa"/>
            <w:vAlign w:val="center"/>
          </w:tcPr>
          <w:p w:rsidR="0011344B" w:rsidRPr="00F978F1" w:rsidRDefault="0079252F" w:rsidP="00350E48">
            <w:pPr>
              <w:rPr>
                <w:rFonts w:asciiTheme="minorEastAsia" w:hAnsiTheme="minorEastAsia"/>
                <w:sz w:val="24"/>
                <w:szCs w:val="24"/>
              </w:rPr>
            </w:pPr>
            <w:r w:rsidRPr="00F978F1">
              <w:rPr>
                <w:rFonts w:asciiTheme="minorEastAsia" w:hAnsiTheme="minorEastAsia" w:hint="eastAsia"/>
                <w:sz w:val="24"/>
                <w:szCs w:val="24"/>
              </w:rPr>
              <w:t>26</w:t>
            </w:r>
          </w:p>
        </w:tc>
        <w:tc>
          <w:tcPr>
            <w:tcW w:w="2552"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哈巴罗夫斯克市水上公园建设</w:t>
            </w:r>
          </w:p>
        </w:tc>
        <w:tc>
          <w:tcPr>
            <w:tcW w:w="7968" w:type="dxa"/>
            <w:vAlign w:val="center"/>
          </w:tcPr>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建设列宁体育场公园区现代化水上公园。</w:t>
            </w:r>
          </w:p>
          <w:p w:rsidR="0011344B" w:rsidRPr="00F978F1" w:rsidRDefault="0079252F" w:rsidP="000B68E6">
            <w:pPr>
              <w:spacing w:line="340" w:lineRule="exact"/>
              <w:rPr>
                <w:rFonts w:asciiTheme="minorEastAsia" w:hAnsiTheme="minorEastAsia"/>
                <w:sz w:val="24"/>
                <w:szCs w:val="24"/>
              </w:rPr>
            </w:pPr>
            <w:r w:rsidRPr="00F978F1">
              <w:rPr>
                <w:rFonts w:asciiTheme="minorEastAsia" w:hAnsiTheme="minorEastAsia" w:hint="eastAsia"/>
                <w:sz w:val="24"/>
                <w:szCs w:val="24"/>
              </w:rPr>
              <w:t>优越条件如下：列宁体育场公园区有待开发土地；具备公共服务设施；当地对水上公园需求较高</w:t>
            </w:r>
          </w:p>
        </w:tc>
        <w:tc>
          <w:tcPr>
            <w:tcW w:w="184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待确定</w:t>
            </w:r>
          </w:p>
        </w:tc>
        <w:tc>
          <w:tcPr>
            <w:tcW w:w="1965" w:type="dxa"/>
            <w:vAlign w:val="center"/>
          </w:tcPr>
          <w:p w:rsidR="0011344B" w:rsidRPr="00F978F1" w:rsidRDefault="0079252F" w:rsidP="000B68E6">
            <w:pPr>
              <w:spacing w:line="340" w:lineRule="exact"/>
              <w:jc w:val="center"/>
              <w:rPr>
                <w:rFonts w:asciiTheme="minorEastAsia" w:hAnsiTheme="minorEastAsia"/>
                <w:sz w:val="24"/>
                <w:szCs w:val="24"/>
              </w:rPr>
            </w:pPr>
            <w:r w:rsidRPr="00F978F1">
              <w:rPr>
                <w:rFonts w:asciiTheme="minorEastAsia" w:hAnsiTheme="minorEastAsia" w:hint="eastAsia"/>
                <w:sz w:val="24"/>
                <w:szCs w:val="24"/>
              </w:rPr>
              <w:t>待确定</w:t>
            </w:r>
          </w:p>
        </w:tc>
      </w:tr>
    </w:tbl>
    <w:p w:rsidR="00C96D85" w:rsidRDefault="00C96D85" w:rsidP="00F978F1">
      <w:pPr>
        <w:rPr>
          <w:rFonts w:ascii="黑体" w:eastAsia="黑体" w:hAnsi="黑体"/>
          <w:b/>
          <w:sz w:val="32"/>
          <w:szCs w:val="32"/>
        </w:rPr>
      </w:pPr>
    </w:p>
    <w:p w:rsidR="00F978F1" w:rsidRPr="00F978F1" w:rsidRDefault="00F978F1" w:rsidP="00F978F1">
      <w:pPr>
        <w:rPr>
          <w:rFonts w:ascii="黑体" w:eastAsia="黑体" w:hAnsi="黑体"/>
          <w:b/>
          <w:sz w:val="32"/>
          <w:szCs w:val="32"/>
        </w:rPr>
      </w:pPr>
      <w:r w:rsidRPr="00F978F1">
        <w:rPr>
          <w:rFonts w:ascii="黑体" w:eastAsia="黑体" w:hAnsi="黑体" w:hint="eastAsia"/>
          <w:b/>
          <w:sz w:val="32"/>
          <w:szCs w:val="32"/>
        </w:rPr>
        <w:lastRenderedPageBreak/>
        <w:t>三、</w:t>
      </w:r>
      <w:r w:rsidR="0079252F" w:rsidRPr="00F978F1">
        <w:rPr>
          <w:rFonts w:ascii="黑体" w:eastAsia="黑体" w:hAnsi="黑体" w:hint="eastAsia"/>
          <w:b/>
          <w:sz w:val="32"/>
          <w:szCs w:val="32"/>
        </w:rPr>
        <w:t>萨哈林州</w:t>
      </w:r>
    </w:p>
    <w:tbl>
      <w:tblPr>
        <w:tblStyle w:val="a6"/>
        <w:tblW w:w="14883" w:type="dxa"/>
        <w:tblInd w:w="-318" w:type="dxa"/>
        <w:tblLayout w:type="fixed"/>
        <w:tblLook w:val="04A0" w:firstRow="1" w:lastRow="0" w:firstColumn="1" w:lastColumn="0" w:noHBand="0" w:noVBand="1"/>
      </w:tblPr>
      <w:tblGrid>
        <w:gridCol w:w="426"/>
        <w:gridCol w:w="2694"/>
        <w:gridCol w:w="7968"/>
        <w:gridCol w:w="1830"/>
        <w:gridCol w:w="1965"/>
      </w:tblGrid>
      <w:tr w:rsidR="0011344B" w:rsidRPr="00E67165" w:rsidTr="00387C46">
        <w:tc>
          <w:tcPr>
            <w:tcW w:w="426" w:type="dxa"/>
          </w:tcPr>
          <w:p w:rsidR="0011344B" w:rsidRPr="00E67165" w:rsidRDefault="00387C46" w:rsidP="00387C46">
            <w:pPr>
              <w:jc w:val="center"/>
              <w:rPr>
                <w:rFonts w:ascii="黑体" w:eastAsia="黑体" w:hAnsi="黑体"/>
                <w:sz w:val="28"/>
                <w:szCs w:val="28"/>
              </w:rPr>
            </w:pPr>
            <w:r w:rsidRPr="00E67165">
              <w:rPr>
                <w:rFonts w:ascii="黑体" w:eastAsia="黑体" w:hAnsi="黑体" w:hint="eastAsia"/>
                <w:sz w:val="28"/>
                <w:szCs w:val="28"/>
              </w:rPr>
              <w:t>N</w:t>
            </w:r>
          </w:p>
        </w:tc>
        <w:tc>
          <w:tcPr>
            <w:tcW w:w="2694"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项目名称</w:t>
            </w:r>
          </w:p>
        </w:tc>
        <w:tc>
          <w:tcPr>
            <w:tcW w:w="7968"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项目内容和目的</w:t>
            </w:r>
          </w:p>
        </w:tc>
        <w:tc>
          <w:tcPr>
            <w:tcW w:w="1830"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计划投资</w:t>
            </w:r>
          </w:p>
        </w:tc>
        <w:tc>
          <w:tcPr>
            <w:tcW w:w="1965"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项目实施期限</w:t>
            </w:r>
          </w:p>
        </w:tc>
      </w:tr>
      <w:tr w:rsidR="0011344B" w:rsidRPr="00E67165" w:rsidTr="00C96D85">
        <w:trPr>
          <w:trHeight w:val="721"/>
        </w:trPr>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1</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高山空气旅游基地综合投资项目</w:t>
            </w:r>
          </w:p>
        </w:tc>
        <w:tc>
          <w:tcPr>
            <w:tcW w:w="79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在地区内建立国际全季节旅游与运动中心</w:t>
            </w:r>
            <w:r w:rsidR="00C96D85">
              <w:rPr>
                <w:rFonts w:asciiTheme="minorEastAsia" w:hAnsiTheme="minorEastAsia" w:hint="eastAsia"/>
                <w:sz w:val="24"/>
                <w:szCs w:val="24"/>
              </w:rPr>
              <w:t>。</w:t>
            </w:r>
          </w:p>
        </w:tc>
        <w:tc>
          <w:tcPr>
            <w:tcW w:w="183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189亿卢布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2015—2025年</w:t>
            </w: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2</w:t>
            </w:r>
          </w:p>
        </w:tc>
        <w:tc>
          <w:tcPr>
            <w:tcW w:w="2694" w:type="dxa"/>
            <w:vAlign w:val="center"/>
          </w:tcPr>
          <w:p w:rsidR="0011344B" w:rsidRPr="00E67165" w:rsidRDefault="0079252F" w:rsidP="00C96D85">
            <w:pPr>
              <w:rPr>
                <w:rFonts w:asciiTheme="minorEastAsia" w:hAnsiTheme="minorEastAsia"/>
                <w:sz w:val="24"/>
                <w:szCs w:val="24"/>
              </w:rPr>
            </w:pPr>
            <w:r w:rsidRPr="00E67165">
              <w:rPr>
                <w:rFonts w:asciiTheme="minorEastAsia" w:hAnsiTheme="minorEastAsia" w:hint="eastAsia"/>
                <w:sz w:val="24"/>
                <w:szCs w:val="24"/>
              </w:rPr>
              <w:t>远东地区生活垃圾处理现代化基础设施</w:t>
            </w:r>
          </w:p>
        </w:tc>
        <w:tc>
          <w:tcPr>
            <w:tcW w:w="7968" w:type="dxa"/>
            <w:vAlign w:val="center"/>
          </w:tcPr>
          <w:p w:rsidR="0011344B" w:rsidRPr="00E67165" w:rsidRDefault="00C96D85" w:rsidP="00350E48">
            <w:pPr>
              <w:rPr>
                <w:rFonts w:asciiTheme="minorEastAsia" w:hAnsiTheme="minorEastAsia"/>
                <w:sz w:val="24"/>
                <w:szCs w:val="24"/>
              </w:rPr>
            </w:pPr>
            <w:r>
              <w:rPr>
                <w:rFonts w:asciiTheme="minorEastAsia" w:hAnsiTheme="minorEastAsia" w:hint="eastAsia"/>
                <w:sz w:val="24"/>
                <w:szCs w:val="24"/>
              </w:rPr>
              <w:t>通过公私合营形式，在南萨哈林建立并运营硬质生活垃圾处理基础设施。</w:t>
            </w:r>
            <w:r w:rsidR="0079252F" w:rsidRPr="00E67165">
              <w:rPr>
                <w:rFonts w:asciiTheme="minorEastAsia" w:hAnsiTheme="minorEastAsia" w:hint="eastAsia"/>
                <w:sz w:val="24"/>
                <w:szCs w:val="24"/>
              </w:rPr>
              <w:t>建设垃圾分装和焚烧站。用预算资金已建成场地并制定垃圾</w:t>
            </w:r>
            <w:proofErr w:type="gramStart"/>
            <w:r w:rsidR="0079252F" w:rsidRPr="00E67165">
              <w:rPr>
                <w:rFonts w:asciiTheme="minorEastAsia" w:hAnsiTheme="minorEastAsia" w:hint="eastAsia"/>
                <w:sz w:val="24"/>
                <w:szCs w:val="24"/>
              </w:rPr>
              <w:t>分装站</w:t>
            </w:r>
            <w:proofErr w:type="gramEnd"/>
            <w:r w:rsidR="0079252F" w:rsidRPr="00E67165">
              <w:rPr>
                <w:rFonts w:asciiTheme="minorEastAsia" w:hAnsiTheme="minorEastAsia" w:hint="eastAsia"/>
                <w:sz w:val="24"/>
                <w:szCs w:val="24"/>
              </w:rPr>
              <w:t>建设图，上述所有均可转交租赁竞标中标方</w:t>
            </w:r>
            <w:r>
              <w:rPr>
                <w:rFonts w:asciiTheme="minorEastAsia" w:hAnsiTheme="minorEastAsia" w:hint="eastAsia"/>
                <w:sz w:val="24"/>
                <w:szCs w:val="24"/>
              </w:rPr>
              <w:t>。</w:t>
            </w:r>
          </w:p>
        </w:tc>
        <w:tc>
          <w:tcPr>
            <w:tcW w:w="183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9亿卢布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bl>
    <w:p w:rsidR="00E67165" w:rsidRDefault="00E67165" w:rsidP="00E67165">
      <w:pPr>
        <w:rPr>
          <w:rFonts w:ascii="黑体" w:eastAsia="黑体" w:hAnsi="黑体"/>
          <w:b/>
          <w:sz w:val="32"/>
          <w:szCs w:val="32"/>
        </w:rPr>
      </w:pPr>
    </w:p>
    <w:p w:rsidR="0011344B" w:rsidRPr="00E67165" w:rsidRDefault="00E67165" w:rsidP="00E67165">
      <w:pPr>
        <w:rPr>
          <w:rFonts w:ascii="黑体" w:eastAsia="黑体" w:hAnsi="黑体"/>
          <w:b/>
          <w:sz w:val="32"/>
          <w:szCs w:val="32"/>
        </w:rPr>
      </w:pPr>
      <w:r w:rsidRPr="00E67165">
        <w:rPr>
          <w:rFonts w:ascii="黑体" w:eastAsia="黑体" w:hAnsi="黑体" w:hint="eastAsia"/>
          <w:b/>
          <w:sz w:val="32"/>
          <w:szCs w:val="32"/>
        </w:rPr>
        <w:t>四、</w:t>
      </w:r>
      <w:r w:rsidR="0079252F" w:rsidRPr="00E67165">
        <w:rPr>
          <w:rFonts w:ascii="黑体" w:eastAsia="黑体" w:hAnsi="黑体" w:hint="eastAsia"/>
          <w:b/>
          <w:sz w:val="32"/>
          <w:szCs w:val="32"/>
        </w:rPr>
        <w:t>萨哈</w:t>
      </w:r>
      <w:r w:rsidR="00E567B3" w:rsidRPr="00E67165">
        <w:rPr>
          <w:rFonts w:ascii="黑体" w:eastAsia="黑体" w:hAnsi="黑体" w:hint="eastAsia"/>
          <w:b/>
          <w:sz w:val="32"/>
          <w:szCs w:val="32"/>
        </w:rPr>
        <w:t>（雅库特）</w:t>
      </w:r>
      <w:r w:rsidR="0079252F" w:rsidRPr="00E67165">
        <w:rPr>
          <w:rFonts w:ascii="黑体" w:eastAsia="黑体" w:hAnsi="黑体" w:hint="eastAsia"/>
          <w:b/>
          <w:sz w:val="32"/>
          <w:szCs w:val="32"/>
        </w:rPr>
        <w:t>共和国</w:t>
      </w:r>
    </w:p>
    <w:tbl>
      <w:tblPr>
        <w:tblStyle w:val="a6"/>
        <w:tblW w:w="14868" w:type="dxa"/>
        <w:tblInd w:w="-318" w:type="dxa"/>
        <w:tblLayout w:type="fixed"/>
        <w:tblLook w:val="04A0" w:firstRow="1" w:lastRow="0" w:firstColumn="1" w:lastColumn="0" w:noHBand="0" w:noVBand="1"/>
      </w:tblPr>
      <w:tblGrid>
        <w:gridCol w:w="426"/>
        <w:gridCol w:w="2694"/>
        <w:gridCol w:w="7983"/>
        <w:gridCol w:w="1815"/>
        <w:gridCol w:w="1950"/>
      </w:tblGrid>
      <w:tr w:rsidR="0011344B" w:rsidRPr="00E67165" w:rsidTr="00387C46">
        <w:tc>
          <w:tcPr>
            <w:tcW w:w="426" w:type="dxa"/>
          </w:tcPr>
          <w:p w:rsidR="0011344B" w:rsidRPr="00E67165" w:rsidRDefault="00387C46" w:rsidP="00387C46">
            <w:pPr>
              <w:jc w:val="center"/>
              <w:rPr>
                <w:rFonts w:ascii="黑体" w:eastAsia="黑体" w:hAnsi="黑体"/>
                <w:sz w:val="28"/>
                <w:szCs w:val="28"/>
              </w:rPr>
            </w:pPr>
            <w:r w:rsidRPr="00E67165">
              <w:rPr>
                <w:rFonts w:ascii="黑体" w:eastAsia="黑体" w:hAnsi="黑体" w:hint="eastAsia"/>
                <w:sz w:val="28"/>
                <w:szCs w:val="28"/>
              </w:rPr>
              <w:t>N</w:t>
            </w:r>
          </w:p>
        </w:tc>
        <w:tc>
          <w:tcPr>
            <w:tcW w:w="2694"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项目名称</w:t>
            </w:r>
          </w:p>
        </w:tc>
        <w:tc>
          <w:tcPr>
            <w:tcW w:w="7983"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项目内容和目的</w:t>
            </w:r>
          </w:p>
        </w:tc>
        <w:tc>
          <w:tcPr>
            <w:tcW w:w="1815"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计划投资</w:t>
            </w:r>
          </w:p>
        </w:tc>
        <w:tc>
          <w:tcPr>
            <w:tcW w:w="1950"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项目实施期限</w:t>
            </w: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1</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雅库茨克市现代化宾馆综合体</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建设4星级宾馆综合体</w:t>
            </w:r>
            <w:r w:rsidR="00C96D85">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6.68亿卢布</w:t>
            </w:r>
          </w:p>
        </w:tc>
        <w:tc>
          <w:tcPr>
            <w:tcW w:w="195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2015—2017年</w:t>
            </w: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2</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雅库茨克市列娜河桥</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建设桥梁综合通道，建设地位于永久冻土带区，以及复杂水文条件区域（列</w:t>
            </w:r>
            <w:proofErr w:type="gramStart"/>
            <w:r w:rsidRPr="00E67165">
              <w:rPr>
                <w:rFonts w:asciiTheme="minorEastAsia" w:hAnsiTheme="minorEastAsia" w:hint="eastAsia"/>
                <w:sz w:val="24"/>
                <w:szCs w:val="24"/>
              </w:rPr>
              <w:t>娜</w:t>
            </w:r>
            <w:proofErr w:type="gramEnd"/>
            <w:r w:rsidRPr="00E67165">
              <w:rPr>
                <w:rFonts w:asciiTheme="minorEastAsia" w:hAnsiTheme="minorEastAsia" w:hint="eastAsia"/>
                <w:sz w:val="24"/>
                <w:szCs w:val="24"/>
              </w:rPr>
              <w:t>河水位高涨地段）</w:t>
            </w:r>
            <w:r w:rsidR="00C96D85">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867.3亿卢布</w:t>
            </w:r>
          </w:p>
        </w:tc>
        <w:tc>
          <w:tcPr>
            <w:tcW w:w="1950" w:type="dxa"/>
            <w:vAlign w:val="center"/>
          </w:tcPr>
          <w:p w:rsidR="0011344B" w:rsidRPr="00E67165" w:rsidRDefault="0011344B" w:rsidP="00FE6B1A">
            <w:pPr>
              <w:jc w:val="center"/>
              <w:rPr>
                <w:rFonts w:asciiTheme="minorEastAsia" w:hAnsiTheme="minorEastAsia"/>
                <w:sz w:val="24"/>
                <w:szCs w:val="24"/>
              </w:rPr>
            </w:pP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3</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下别斯佳赫镇含210个住房的阿拉巴赫疗养院</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提供高质量多选择的医疗休闲矿泉治疗、泥疗服务</w:t>
            </w:r>
            <w:r w:rsidR="00C96D85">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11亿卢布</w:t>
            </w:r>
          </w:p>
        </w:tc>
        <w:tc>
          <w:tcPr>
            <w:tcW w:w="195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2年</w:t>
            </w:r>
          </w:p>
        </w:tc>
      </w:tr>
      <w:tr w:rsidR="0011344B" w:rsidRPr="00E67165" w:rsidTr="000B68E6">
        <w:trPr>
          <w:trHeight w:val="579"/>
        </w:trPr>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4</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涅留格里工业园</w:t>
            </w:r>
          </w:p>
        </w:tc>
        <w:tc>
          <w:tcPr>
            <w:tcW w:w="7983" w:type="dxa"/>
            <w:vAlign w:val="center"/>
          </w:tcPr>
          <w:p w:rsidR="0011344B" w:rsidRPr="00E67165" w:rsidRDefault="000B68E6" w:rsidP="00350E48">
            <w:pPr>
              <w:rPr>
                <w:rFonts w:asciiTheme="minorEastAsia" w:hAnsiTheme="minorEastAsia"/>
                <w:sz w:val="24"/>
                <w:szCs w:val="24"/>
              </w:rPr>
            </w:pPr>
            <w:r>
              <w:rPr>
                <w:rFonts w:asciiTheme="minorEastAsia" w:hAnsiTheme="minorEastAsia" w:hint="eastAsia"/>
                <w:sz w:val="24"/>
                <w:szCs w:val="24"/>
              </w:rPr>
              <w:t>煤炭化工技术服务，稀土</w:t>
            </w:r>
            <w:r w:rsidR="0079252F" w:rsidRPr="00E67165">
              <w:rPr>
                <w:rFonts w:asciiTheme="minorEastAsia" w:hAnsiTheme="minorEastAsia" w:hint="eastAsia"/>
                <w:sz w:val="24"/>
                <w:szCs w:val="24"/>
              </w:rPr>
              <w:t>生产，大运量机械轮胎加工、安全生产技术研发</w:t>
            </w:r>
            <w:r>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2201.6亿卢布</w:t>
            </w:r>
          </w:p>
        </w:tc>
        <w:tc>
          <w:tcPr>
            <w:tcW w:w="1950" w:type="dxa"/>
            <w:vAlign w:val="center"/>
          </w:tcPr>
          <w:p w:rsidR="0011344B" w:rsidRPr="00E67165" w:rsidRDefault="0011344B" w:rsidP="00FE6B1A">
            <w:pPr>
              <w:jc w:val="center"/>
              <w:rPr>
                <w:rFonts w:asciiTheme="minorEastAsia" w:hAnsiTheme="minorEastAsia"/>
                <w:sz w:val="24"/>
                <w:szCs w:val="24"/>
              </w:rPr>
            </w:pPr>
          </w:p>
        </w:tc>
      </w:tr>
      <w:tr w:rsidR="0011344B" w:rsidRPr="00E67165" w:rsidTr="000B68E6">
        <w:trPr>
          <w:trHeight w:val="707"/>
        </w:trPr>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5</w:t>
            </w:r>
          </w:p>
        </w:tc>
        <w:tc>
          <w:tcPr>
            <w:tcW w:w="2694" w:type="dxa"/>
            <w:vAlign w:val="center"/>
          </w:tcPr>
          <w:p w:rsidR="0011344B" w:rsidRPr="00E67165" w:rsidRDefault="000B68E6" w:rsidP="00350E48">
            <w:pPr>
              <w:rPr>
                <w:rFonts w:asciiTheme="minorEastAsia" w:hAnsiTheme="minorEastAsia"/>
                <w:sz w:val="24"/>
                <w:szCs w:val="24"/>
              </w:rPr>
            </w:pPr>
            <w:r>
              <w:rPr>
                <w:rFonts w:asciiTheme="minorEastAsia" w:hAnsiTheme="minorEastAsia" w:hint="eastAsia"/>
                <w:sz w:val="24"/>
                <w:szCs w:val="24"/>
              </w:rPr>
              <w:t>吉列赫佳赫河沙锡矿</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综合开发矿物资源，建立必要的基础设施，在矿区就近生产精矿石，使之含量最优，能提取矿物和相应有价值元素</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6.738亿卢布</w:t>
            </w:r>
          </w:p>
        </w:tc>
        <w:tc>
          <w:tcPr>
            <w:tcW w:w="195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2016—2023年</w:t>
            </w: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lastRenderedPageBreak/>
              <w:t>6</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建立托</w:t>
            </w:r>
            <w:proofErr w:type="gramStart"/>
            <w:r w:rsidRPr="00E67165">
              <w:rPr>
                <w:rFonts w:asciiTheme="minorEastAsia" w:hAnsiTheme="minorEastAsia" w:hint="eastAsia"/>
                <w:sz w:val="24"/>
                <w:szCs w:val="24"/>
              </w:rPr>
              <w:t>姆</w:t>
            </w:r>
            <w:proofErr w:type="gramEnd"/>
            <w:r w:rsidRPr="00E67165">
              <w:rPr>
                <w:rFonts w:asciiTheme="minorEastAsia" w:hAnsiTheme="minorEastAsia" w:hint="eastAsia"/>
                <w:sz w:val="24"/>
                <w:szCs w:val="24"/>
              </w:rPr>
              <w:t>特工业园</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以当地原料及废料为基础建立新型生产体系，包括：</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木材加工，包括处理林业废料</w:t>
            </w:r>
            <w:r w:rsidR="000B68E6">
              <w:rPr>
                <w:rFonts w:asciiTheme="minorEastAsia" w:hAnsiTheme="minorEastAsia" w:hint="eastAsia"/>
                <w:sz w:val="24"/>
                <w:szCs w:val="24"/>
              </w:rPr>
              <w:t>；</w:t>
            </w:r>
            <w:r w:rsidRPr="00E67165">
              <w:rPr>
                <w:rFonts w:asciiTheme="minorEastAsia" w:hAnsiTheme="minorEastAsia" w:hint="eastAsia"/>
                <w:sz w:val="24"/>
                <w:szCs w:val="24"/>
              </w:rPr>
              <w:t>生产建筑用材料</w:t>
            </w:r>
            <w:r w:rsidR="000B68E6">
              <w:rPr>
                <w:rFonts w:asciiTheme="minorEastAsia" w:hAnsiTheme="minorEastAsia" w:hint="eastAsia"/>
                <w:sz w:val="24"/>
                <w:szCs w:val="24"/>
              </w:rPr>
              <w:t>；</w:t>
            </w:r>
            <w:r w:rsidRPr="00E67165">
              <w:rPr>
                <w:rFonts w:asciiTheme="minorEastAsia" w:hAnsiTheme="minorEastAsia" w:hint="eastAsia"/>
                <w:sz w:val="24"/>
                <w:szCs w:val="24"/>
              </w:rPr>
              <w:t>处理汽车废旧轮胎</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72亿卢布</w:t>
            </w:r>
          </w:p>
        </w:tc>
        <w:tc>
          <w:tcPr>
            <w:tcW w:w="1950" w:type="dxa"/>
            <w:vAlign w:val="center"/>
          </w:tcPr>
          <w:p w:rsidR="0011344B" w:rsidRPr="00E67165" w:rsidRDefault="0011344B" w:rsidP="00FE6B1A">
            <w:pPr>
              <w:jc w:val="center"/>
              <w:rPr>
                <w:rFonts w:asciiTheme="minorEastAsia" w:hAnsiTheme="minorEastAsia"/>
                <w:sz w:val="24"/>
                <w:szCs w:val="24"/>
              </w:rPr>
            </w:pP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7</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谢里戈达尔矿山化工综合体</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在谢里戈达尔磷灰石矿建立现代化磷灰石精矿、混合磷肥和配套产品生产的矿山化工综合体</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1080亿卢布</w:t>
            </w:r>
          </w:p>
        </w:tc>
        <w:tc>
          <w:tcPr>
            <w:tcW w:w="195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6.5年</w:t>
            </w:r>
          </w:p>
        </w:tc>
      </w:tr>
      <w:tr w:rsidR="0011344B" w:rsidRPr="00E67165" w:rsidTr="00350E48">
        <w:tc>
          <w:tcPr>
            <w:tcW w:w="426"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8</w:t>
            </w:r>
          </w:p>
        </w:tc>
        <w:tc>
          <w:tcPr>
            <w:tcW w:w="2694"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雅库茨克市84街区综合建设</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项目规划建设雅库茨克市高档</w:t>
            </w:r>
            <w:proofErr w:type="gramStart"/>
            <w:r w:rsidRPr="00E67165">
              <w:rPr>
                <w:rFonts w:asciiTheme="minorEastAsia" w:hAnsiTheme="minorEastAsia" w:hint="eastAsia"/>
                <w:sz w:val="24"/>
                <w:szCs w:val="24"/>
              </w:rPr>
              <w:t>多住宅</w:t>
            </w:r>
            <w:proofErr w:type="gramEnd"/>
            <w:r w:rsidRPr="00E67165">
              <w:rPr>
                <w:rFonts w:asciiTheme="minorEastAsia" w:hAnsiTheme="minorEastAsia" w:hint="eastAsia"/>
                <w:sz w:val="24"/>
                <w:szCs w:val="24"/>
              </w:rPr>
              <w:t>楼。项目实施需进行砖瓦建筑建设安装，解决街区具有社会意义的基础设施建设问题，完善邻近地段的配套建设。项目现状：设计图纸已确认</w:t>
            </w:r>
            <w:r w:rsidR="000B68E6">
              <w:rPr>
                <w:rFonts w:asciiTheme="minorEastAsia" w:hAnsiTheme="minorEastAsia" w:hint="eastAsia"/>
                <w:sz w:val="24"/>
                <w:szCs w:val="24"/>
              </w:rPr>
              <w:t>；</w:t>
            </w:r>
            <w:r w:rsidRPr="00E67165">
              <w:rPr>
                <w:rFonts w:asciiTheme="minorEastAsia" w:hAnsiTheme="minorEastAsia" w:hint="eastAsia"/>
                <w:sz w:val="24"/>
                <w:szCs w:val="24"/>
              </w:rPr>
              <w:t>土地划界设计已确认</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163.0417亿卢布</w:t>
            </w:r>
          </w:p>
        </w:tc>
        <w:tc>
          <w:tcPr>
            <w:tcW w:w="195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bl>
    <w:p w:rsidR="00E67165" w:rsidRDefault="00E67165" w:rsidP="00E67165">
      <w:pPr>
        <w:rPr>
          <w:rFonts w:ascii="黑体" w:eastAsia="黑体" w:hAnsi="黑体"/>
          <w:b/>
          <w:sz w:val="32"/>
          <w:szCs w:val="32"/>
        </w:rPr>
      </w:pPr>
    </w:p>
    <w:p w:rsidR="0011344B" w:rsidRPr="00E67165" w:rsidRDefault="00E67165" w:rsidP="00E67165">
      <w:pPr>
        <w:rPr>
          <w:rFonts w:ascii="黑体" w:eastAsia="黑体" w:hAnsi="黑体"/>
          <w:b/>
          <w:sz w:val="32"/>
          <w:szCs w:val="32"/>
        </w:rPr>
      </w:pPr>
      <w:r w:rsidRPr="00E67165">
        <w:rPr>
          <w:rFonts w:ascii="黑体" w:eastAsia="黑体" w:hAnsi="黑体" w:hint="eastAsia"/>
          <w:b/>
          <w:sz w:val="32"/>
          <w:szCs w:val="32"/>
        </w:rPr>
        <w:t>五、</w:t>
      </w:r>
      <w:r w:rsidR="0079252F" w:rsidRPr="00E67165">
        <w:rPr>
          <w:rFonts w:ascii="黑体" w:eastAsia="黑体" w:hAnsi="黑体" w:hint="eastAsia"/>
          <w:b/>
          <w:sz w:val="32"/>
          <w:szCs w:val="32"/>
        </w:rPr>
        <w:t>滨海边疆区</w:t>
      </w:r>
    </w:p>
    <w:tbl>
      <w:tblPr>
        <w:tblStyle w:val="a6"/>
        <w:tblW w:w="14883" w:type="dxa"/>
        <w:tblInd w:w="-318" w:type="dxa"/>
        <w:tblLayout w:type="fixed"/>
        <w:tblLook w:val="04A0" w:firstRow="1" w:lastRow="0" w:firstColumn="1" w:lastColumn="0" w:noHBand="0" w:noVBand="1"/>
      </w:tblPr>
      <w:tblGrid>
        <w:gridCol w:w="568"/>
        <w:gridCol w:w="2552"/>
        <w:gridCol w:w="7983"/>
        <w:gridCol w:w="1815"/>
        <w:gridCol w:w="1965"/>
      </w:tblGrid>
      <w:tr w:rsidR="0011344B" w:rsidRPr="00E67165">
        <w:tc>
          <w:tcPr>
            <w:tcW w:w="568" w:type="dxa"/>
          </w:tcPr>
          <w:p w:rsidR="0011344B" w:rsidRPr="00E67165" w:rsidRDefault="00387C46" w:rsidP="00387C46">
            <w:pPr>
              <w:jc w:val="center"/>
              <w:rPr>
                <w:rFonts w:ascii="黑体" w:eastAsia="黑体" w:hAnsi="黑体"/>
                <w:sz w:val="28"/>
                <w:szCs w:val="28"/>
              </w:rPr>
            </w:pPr>
            <w:r w:rsidRPr="00E67165">
              <w:rPr>
                <w:rFonts w:ascii="黑体" w:eastAsia="黑体" w:hAnsi="黑体" w:hint="eastAsia"/>
                <w:sz w:val="28"/>
                <w:szCs w:val="28"/>
              </w:rPr>
              <w:t>N</w:t>
            </w:r>
          </w:p>
        </w:tc>
        <w:tc>
          <w:tcPr>
            <w:tcW w:w="2552"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项目名称</w:t>
            </w:r>
          </w:p>
        </w:tc>
        <w:tc>
          <w:tcPr>
            <w:tcW w:w="7983"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项目内容及目的</w:t>
            </w:r>
          </w:p>
        </w:tc>
        <w:tc>
          <w:tcPr>
            <w:tcW w:w="1815"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计划投资</w:t>
            </w:r>
          </w:p>
        </w:tc>
        <w:tc>
          <w:tcPr>
            <w:tcW w:w="1965"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项目实施期限</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1</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纳霍德卡渔港改建和现代化改造</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发展地区出口潜力，生产高质量渔产品。此外，项目目标是将港口能力和货运量提升2倍，将港口纳入渔产业运输物流综合体系并吸引新的货源（鱼、冷冻集装箱等）</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36.33亿卢布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3年</w:t>
            </w:r>
          </w:p>
        </w:tc>
      </w:tr>
      <w:tr w:rsidR="0011344B" w:rsidRPr="00E67165" w:rsidTr="000B68E6">
        <w:trPr>
          <w:trHeight w:val="745"/>
        </w:trPr>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2</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岛屿海洋技术生物园</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在滨海边疆区彼得大帝湾建立用于发展海洋物种的生物技术园，并将其成功经验转化推广至俄罗斯联邦远东各地</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150亿卢布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5年（第一期）</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3</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滨海边疆区废料加工工业园</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工业园将纳入以下设施：</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常驻机构区、生态大学、循环使用建筑结构工厂、颗粒及装饰物工厂、清洁设施。</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颗粒工厂：加工8.4万立方米木材废料-年均生产14吨木质颗粒；</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装饰物工厂：生产3.8万张装饰板和560吨PIT粉；</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建材工厂：年均加工废料36吨-年均生产730万个建筑构件</w:t>
            </w:r>
            <w:r w:rsidR="000B68E6">
              <w:rPr>
                <w:rFonts w:asciiTheme="minorEastAsia" w:hAnsiTheme="minorEastAsia" w:hint="eastAsia"/>
                <w:sz w:val="24"/>
                <w:szCs w:val="24"/>
              </w:rPr>
              <w:t>；</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项目所需基础设施：供水、道路及供电系统</w:t>
            </w:r>
            <w:r w:rsidR="000B68E6">
              <w:rPr>
                <w:rFonts w:asciiTheme="minorEastAsia" w:hAnsiTheme="minorEastAsia" w:hint="eastAsia"/>
                <w:sz w:val="24"/>
                <w:szCs w:val="24"/>
              </w:rPr>
              <w:t>。</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13.505亿卢布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lastRenderedPageBreak/>
              <w:t>4</w:t>
            </w:r>
          </w:p>
        </w:tc>
        <w:tc>
          <w:tcPr>
            <w:tcW w:w="2552" w:type="dxa"/>
            <w:vAlign w:val="center"/>
          </w:tcPr>
          <w:p w:rsidR="0011344B" w:rsidRPr="00E67165" w:rsidRDefault="000B68E6" w:rsidP="000B68E6">
            <w:pPr>
              <w:rPr>
                <w:rFonts w:asciiTheme="minorEastAsia" w:hAnsiTheme="minorEastAsia"/>
                <w:sz w:val="24"/>
                <w:szCs w:val="24"/>
              </w:rPr>
            </w:pPr>
            <w:r>
              <w:rPr>
                <w:rFonts w:asciiTheme="minorEastAsia" w:hAnsiTheme="minorEastAsia" w:hint="eastAsia"/>
                <w:sz w:val="24"/>
                <w:szCs w:val="24"/>
              </w:rPr>
              <w:t>符拉迪沃斯托克</w:t>
            </w:r>
            <w:r w:rsidR="0079252F" w:rsidRPr="00E67165">
              <w:rPr>
                <w:rFonts w:asciiTheme="minorEastAsia" w:hAnsiTheme="minorEastAsia" w:hint="eastAsia"/>
                <w:sz w:val="24"/>
                <w:szCs w:val="24"/>
              </w:rPr>
              <w:t>家庭休闲公园和多功能文化中心综合投资项目</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截至目前：</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已进行项目筹备工作</w:t>
            </w:r>
            <w:r w:rsidR="000B68E6">
              <w:rPr>
                <w:rFonts w:asciiTheme="minorEastAsia" w:hAnsiTheme="minorEastAsia" w:hint="eastAsia"/>
                <w:sz w:val="24"/>
                <w:szCs w:val="24"/>
              </w:rPr>
              <w:t>、</w:t>
            </w:r>
            <w:r w:rsidRPr="00E67165">
              <w:rPr>
                <w:rFonts w:asciiTheme="minorEastAsia" w:hAnsiTheme="minorEastAsia" w:hint="eastAsia"/>
                <w:sz w:val="24"/>
                <w:szCs w:val="24"/>
              </w:rPr>
              <w:t>定项目主要规划</w:t>
            </w:r>
            <w:r w:rsidR="000B68E6">
              <w:rPr>
                <w:rFonts w:asciiTheme="minorEastAsia" w:hAnsiTheme="minorEastAsia" w:hint="eastAsia"/>
                <w:sz w:val="24"/>
                <w:szCs w:val="24"/>
              </w:rPr>
              <w:t>、</w:t>
            </w:r>
            <w:r w:rsidRPr="00E67165">
              <w:rPr>
                <w:rFonts w:asciiTheme="minorEastAsia" w:hAnsiTheme="minorEastAsia" w:hint="eastAsia"/>
                <w:sz w:val="24"/>
                <w:szCs w:val="24"/>
              </w:rPr>
              <w:t>制定商业规划</w:t>
            </w:r>
            <w:r w:rsidR="000B68E6">
              <w:rPr>
                <w:rFonts w:asciiTheme="minorEastAsia" w:hAnsiTheme="minorEastAsia" w:hint="eastAsia"/>
                <w:sz w:val="24"/>
                <w:szCs w:val="24"/>
              </w:rPr>
              <w:t>、</w:t>
            </w:r>
            <w:r w:rsidRPr="00E67165">
              <w:rPr>
                <w:rFonts w:asciiTheme="minorEastAsia" w:hAnsiTheme="minorEastAsia" w:hint="eastAsia"/>
                <w:sz w:val="24"/>
                <w:szCs w:val="24"/>
              </w:rPr>
              <w:t>准备多功能文化中心立体图</w:t>
            </w:r>
            <w:r w:rsidR="000B68E6">
              <w:rPr>
                <w:rFonts w:asciiTheme="minorEastAsia" w:hAnsiTheme="minorEastAsia" w:hint="eastAsia"/>
                <w:sz w:val="24"/>
                <w:szCs w:val="24"/>
              </w:rPr>
              <w:t>、</w:t>
            </w:r>
            <w:r w:rsidRPr="00E67165">
              <w:rPr>
                <w:rFonts w:asciiTheme="minorEastAsia" w:hAnsiTheme="minorEastAsia" w:hint="eastAsia"/>
                <w:sz w:val="24"/>
                <w:szCs w:val="24"/>
              </w:rPr>
              <w:t>进行项目市场分析，已协调并确认多功能文化中心和家庭休闲公园总体方案</w:t>
            </w:r>
            <w:r w:rsidR="000B68E6">
              <w:rPr>
                <w:rFonts w:asciiTheme="minorEastAsia" w:hAnsiTheme="minorEastAsia" w:hint="eastAsia"/>
                <w:sz w:val="24"/>
                <w:szCs w:val="24"/>
              </w:rPr>
              <w:t>；</w:t>
            </w:r>
            <w:r w:rsidRPr="00E67165">
              <w:rPr>
                <w:rFonts w:asciiTheme="minorEastAsia" w:hAnsiTheme="minorEastAsia" w:hint="eastAsia"/>
                <w:sz w:val="24"/>
                <w:szCs w:val="24"/>
              </w:rPr>
              <w:t>确定项目单位</w:t>
            </w:r>
            <w:r w:rsidR="000B68E6">
              <w:rPr>
                <w:rFonts w:asciiTheme="minorEastAsia" w:hAnsiTheme="minorEastAsia" w:hint="eastAsia"/>
                <w:sz w:val="24"/>
                <w:szCs w:val="24"/>
              </w:rPr>
              <w:t>、</w:t>
            </w:r>
            <w:r w:rsidRPr="00E67165">
              <w:rPr>
                <w:rFonts w:asciiTheme="minorEastAsia" w:hAnsiTheme="minorEastAsia" w:hint="eastAsia"/>
                <w:sz w:val="24"/>
                <w:szCs w:val="24"/>
              </w:rPr>
              <w:t>正在确定项目用地</w:t>
            </w:r>
            <w:r w:rsidR="000B68E6">
              <w:rPr>
                <w:rFonts w:asciiTheme="minorEastAsia" w:hAnsiTheme="minorEastAsia" w:hint="eastAsia"/>
                <w:sz w:val="24"/>
                <w:szCs w:val="24"/>
              </w:rPr>
              <w:t>、</w:t>
            </w:r>
            <w:r w:rsidRPr="00E67165">
              <w:rPr>
                <w:rFonts w:asciiTheme="minorEastAsia" w:hAnsiTheme="minorEastAsia" w:hint="eastAsia"/>
                <w:sz w:val="24"/>
                <w:szCs w:val="24"/>
              </w:rPr>
              <w:t>制作项目总体预算案，设计和建筑安装及专修预算案（已有建设、装修、安装和区域万山的初步预算案）</w:t>
            </w:r>
            <w:r w:rsidR="000B68E6">
              <w:rPr>
                <w:rFonts w:asciiTheme="minorEastAsia" w:hAnsiTheme="minorEastAsia" w:hint="eastAsia"/>
                <w:sz w:val="24"/>
                <w:szCs w:val="24"/>
              </w:rPr>
              <w:t>；</w:t>
            </w:r>
            <w:r w:rsidRPr="00E67165">
              <w:rPr>
                <w:rFonts w:asciiTheme="minorEastAsia" w:hAnsiTheme="minorEastAsia" w:hint="eastAsia"/>
                <w:sz w:val="24"/>
                <w:szCs w:val="24"/>
              </w:rPr>
              <w:t>正在进行设备和装修材料筛选</w:t>
            </w:r>
            <w:r w:rsidR="000B68E6">
              <w:rPr>
                <w:rFonts w:asciiTheme="minorEastAsia" w:hAnsiTheme="minorEastAsia" w:hint="eastAsia"/>
                <w:sz w:val="24"/>
                <w:szCs w:val="24"/>
              </w:rPr>
              <w:t>、</w:t>
            </w:r>
            <w:r w:rsidRPr="00E67165">
              <w:rPr>
                <w:rFonts w:asciiTheme="minorEastAsia" w:hAnsiTheme="minorEastAsia" w:hint="eastAsia"/>
                <w:sz w:val="24"/>
                <w:szCs w:val="24"/>
              </w:rPr>
              <w:t>正在选择总承包商</w:t>
            </w:r>
            <w:r w:rsidR="000B68E6">
              <w:rPr>
                <w:rFonts w:asciiTheme="minorEastAsia" w:hAnsiTheme="minorEastAsia" w:hint="eastAsia"/>
                <w:sz w:val="24"/>
                <w:szCs w:val="24"/>
              </w:rPr>
              <w:t>、</w:t>
            </w:r>
            <w:r w:rsidRPr="00E67165">
              <w:rPr>
                <w:rFonts w:asciiTheme="minorEastAsia" w:hAnsiTheme="minorEastAsia" w:hint="eastAsia"/>
                <w:sz w:val="24"/>
                <w:szCs w:val="24"/>
              </w:rPr>
              <w:t>已与租赁方达成初步意向</w:t>
            </w:r>
            <w:r w:rsidR="000B68E6">
              <w:rPr>
                <w:rFonts w:asciiTheme="minorEastAsia" w:hAnsiTheme="minorEastAsia" w:hint="eastAsia"/>
                <w:sz w:val="24"/>
                <w:szCs w:val="24"/>
              </w:rPr>
              <w:t>、</w:t>
            </w:r>
            <w:r w:rsidRPr="00E67165">
              <w:rPr>
                <w:rFonts w:asciiTheme="minorEastAsia" w:hAnsiTheme="minorEastAsia" w:hint="eastAsia"/>
                <w:sz w:val="24"/>
                <w:szCs w:val="24"/>
              </w:rPr>
              <w:t>该项目准备工作已就绪</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5.12亿卢布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待确定</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5</w:t>
            </w:r>
          </w:p>
        </w:tc>
        <w:tc>
          <w:tcPr>
            <w:tcW w:w="2552" w:type="dxa"/>
            <w:vAlign w:val="center"/>
          </w:tcPr>
          <w:p w:rsidR="0011344B" w:rsidRPr="00E67165" w:rsidRDefault="005007D3" w:rsidP="005007D3">
            <w:pPr>
              <w:rPr>
                <w:rFonts w:asciiTheme="minorEastAsia" w:hAnsiTheme="minorEastAsia"/>
                <w:sz w:val="24"/>
                <w:szCs w:val="24"/>
              </w:rPr>
            </w:pPr>
            <w:r>
              <w:rPr>
                <w:rFonts w:asciiTheme="minorEastAsia" w:hAnsiTheme="minorEastAsia" w:hint="eastAsia"/>
                <w:sz w:val="24"/>
                <w:szCs w:val="24"/>
              </w:rPr>
              <w:t>滨海边疆区兴凯</w:t>
            </w:r>
            <w:r w:rsidR="0079252F" w:rsidRPr="00E67165">
              <w:rPr>
                <w:rFonts w:asciiTheme="minorEastAsia" w:hAnsiTheme="minorEastAsia" w:hint="eastAsia"/>
                <w:sz w:val="24"/>
                <w:szCs w:val="24"/>
              </w:rPr>
              <w:t>区牛奶与饲料生产创新农工生物技术综合体</w:t>
            </w:r>
          </w:p>
        </w:tc>
        <w:tc>
          <w:tcPr>
            <w:tcW w:w="7983" w:type="dxa"/>
            <w:vAlign w:val="center"/>
          </w:tcPr>
          <w:p w:rsidR="0011344B" w:rsidRPr="00E67165" w:rsidRDefault="005007D3" w:rsidP="00350E48">
            <w:pPr>
              <w:rPr>
                <w:rFonts w:asciiTheme="minorEastAsia" w:hAnsiTheme="minorEastAsia"/>
                <w:sz w:val="24"/>
                <w:szCs w:val="24"/>
              </w:rPr>
            </w:pPr>
            <w:r>
              <w:rPr>
                <w:rFonts w:asciiTheme="minorEastAsia" w:hAnsiTheme="minorEastAsia" w:hint="eastAsia"/>
                <w:sz w:val="24"/>
                <w:szCs w:val="24"/>
              </w:rPr>
              <w:t>项目由</w:t>
            </w:r>
            <w:r w:rsidRPr="00E67165">
              <w:rPr>
                <w:rFonts w:asciiTheme="minorEastAsia" w:hAnsiTheme="minorEastAsia" w:hint="eastAsia"/>
                <w:sz w:val="24"/>
                <w:szCs w:val="24"/>
              </w:rPr>
              <w:t>格林农业有限公司提出</w:t>
            </w:r>
            <w:r>
              <w:rPr>
                <w:rFonts w:asciiTheme="minorEastAsia" w:hAnsiTheme="minorEastAsia" w:hint="eastAsia"/>
                <w:sz w:val="24"/>
                <w:szCs w:val="24"/>
              </w:rPr>
              <w:t>：</w:t>
            </w:r>
            <w:r w:rsidR="0079252F" w:rsidRPr="00E67165">
              <w:rPr>
                <w:rFonts w:asciiTheme="minorEastAsia" w:hAnsiTheme="minorEastAsia" w:hint="eastAsia"/>
                <w:sz w:val="24"/>
                <w:szCs w:val="24"/>
              </w:rPr>
              <w:t>建设牛奶与饲料生产创新农工生物技术综合体，</w:t>
            </w:r>
            <w:r>
              <w:rPr>
                <w:rFonts w:asciiTheme="minorEastAsia" w:hAnsiTheme="minorEastAsia" w:hint="eastAsia"/>
                <w:sz w:val="24"/>
                <w:szCs w:val="24"/>
              </w:rPr>
              <w:t>须</w:t>
            </w:r>
            <w:r w:rsidR="0079252F" w:rsidRPr="00E67165">
              <w:rPr>
                <w:rFonts w:asciiTheme="minorEastAsia" w:hAnsiTheme="minorEastAsia" w:hint="eastAsia"/>
                <w:sz w:val="24"/>
                <w:szCs w:val="24"/>
              </w:rPr>
              <w:t>符合生态安全标准。</w:t>
            </w:r>
          </w:p>
          <w:p w:rsidR="0011344B" w:rsidRPr="00E67165" w:rsidRDefault="005007D3" w:rsidP="00350E48">
            <w:pPr>
              <w:rPr>
                <w:rFonts w:asciiTheme="minorEastAsia" w:hAnsiTheme="minorEastAsia"/>
                <w:sz w:val="24"/>
                <w:szCs w:val="24"/>
              </w:rPr>
            </w:pPr>
            <w:r>
              <w:rPr>
                <w:rFonts w:asciiTheme="minorEastAsia" w:hAnsiTheme="minorEastAsia" w:hint="eastAsia"/>
                <w:sz w:val="24"/>
                <w:szCs w:val="24"/>
              </w:rPr>
              <w:t>项目</w:t>
            </w:r>
            <w:r w:rsidR="0079252F" w:rsidRPr="00E67165">
              <w:rPr>
                <w:rFonts w:asciiTheme="minorEastAsia" w:hAnsiTheme="minorEastAsia" w:hint="eastAsia"/>
                <w:sz w:val="24"/>
                <w:szCs w:val="24"/>
              </w:rPr>
              <w:t>计划建设以下设施：</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农场</w:t>
            </w:r>
            <w:r w:rsidR="005007D3">
              <w:rPr>
                <w:rFonts w:asciiTheme="minorEastAsia" w:hAnsiTheme="minorEastAsia" w:hint="eastAsia"/>
                <w:sz w:val="24"/>
                <w:szCs w:val="24"/>
              </w:rPr>
              <w:t>、</w:t>
            </w:r>
            <w:r w:rsidRPr="00E67165">
              <w:rPr>
                <w:rFonts w:asciiTheme="minorEastAsia" w:hAnsiTheme="minorEastAsia" w:hint="eastAsia"/>
                <w:sz w:val="24"/>
                <w:szCs w:val="24"/>
              </w:rPr>
              <w:t>饲料生产区</w:t>
            </w:r>
            <w:r w:rsidR="005007D3">
              <w:rPr>
                <w:rFonts w:asciiTheme="minorEastAsia" w:hAnsiTheme="minorEastAsia" w:hint="eastAsia"/>
                <w:sz w:val="24"/>
                <w:szCs w:val="24"/>
              </w:rPr>
              <w:t>、</w:t>
            </w:r>
            <w:r w:rsidRPr="00E67165">
              <w:rPr>
                <w:rFonts w:asciiTheme="minorEastAsia" w:hAnsiTheme="minorEastAsia" w:hint="eastAsia"/>
                <w:sz w:val="24"/>
                <w:szCs w:val="24"/>
              </w:rPr>
              <w:t>饲料合成区</w:t>
            </w:r>
            <w:r w:rsidR="005007D3">
              <w:rPr>
                <w:rFonts w:asciiTheme="minorEastAsia" w:hAnsiTheme="minorEastAsia" w:hint="eastAsia"/>
                <w:sz w:val="24"/>
                <w:szCs w:val="24"/>
              </w:rPr>
              <w:t>、</w:t>
            </w:r>
            <w:r w:rsidRPr="00E67165">
              <w:rPr>
                <w:rFonts w:asciiTheme="minorEastAsia" w:hAnsiTheme="minorEastAsia" w:hint="eastAsia"/>
                <w:sz w:val="24"/>
                <w:szCs w:val="24"/>
              </w:rPr>
              <w:t>农机站</w:t>
            </w:r>
            <w:r w:rsidR="005007D3">
              <w:rPr>
                <w:rFonts w:asciiTheme="minorEastAsia" w:hAnsiTheme="minorEastAsia" w:hint="eastAsia"/>
                <w:sz w:val="24"/>
                <w:szCs w:val="24"/>
              </w:rPr>
              <w:t>、</w:t>
            </w:r>
            <w:r w:rsidRPr="00E67165">
              <w:rPr>
                <w:rFonts w:asciiTheme="minorEastAsia" w:hAnsiTheme="minorEastAsia" w:hint="eastAsia"/>
                <w:sz w:val="24"/>
                <w:szCs w:val="24"/>
              </w:rPr>
              <w:t>蓄水站</w:t>
            </w:r>
            <w:r w:rsidR="005007D3">
              <w:rPr>
                <w:rFonts w:asciiTheme="minorEastAsia" w:hAnsiTheme="minorEastAsia" w:hint="eastAsia"/>
                <w:sz w:val="24"/>
                <w:szCs w:val="24"/>
              </w:rPr>
              <w:t>、</w:t>
            </w:r>
            <w:r w:rsidRPr="00E67165">
              <w:rPr>
                <w:rFonts w:asciiTheme="minorEastAsia" w:hAnsiTheme="minorEastAsia" w:hint="eastAsia"/>
                <w:sz w:val="24"/>
                <w:szCs w:val="24"/>
              </w:rPr>
              <w:t>清洁设施</w:t>
            </w:r>
            <w:r w:rsidR="005007D3">
              <w:rPr>
                <w:rFonts w:asciiTheme="minorEastAsia" w:hAnsiTheme="minorEastAsia" w:hint="eastAsia"/>
                <w:sz w:val="24"/>
                <w:szCs w:val="24"/>
              </w:rPr>
              <w:t>、</w:t>
            </w:r>
            <w:r w:rsidRPr="00E67165">
              <w:rPr>
                <w:rFonts w:asciiTheme="minorEastAsia" w:hAnsiTheme="minorEastAsia" w:hint="eastAsia"/>
                <w:sz w:val="24"/>
                <w:szCs w:val="24"/>
              </w:rPr>
              <w:t>变电站</w:t>
            </w:r>
            <w:r w:rsidR="005007D3">
              <w:rPr>
                <w:rFonts w:asciiTheme="minorEastAsia" w:hAnsiTheme="minorEastAsia" w:hint="eastAsia"/>
                <w:sz w:val="24"/>
                <w:szCs w:val="24"/>
              </w:rPr>
              <w:t>、</w:t>
            </w:r>
            <w:r w:rsidRPr="00E67165">
              <w:rPr>
                <w:rFonts w:asciiTheme="minorEastAsia" w:hAnsiTheme="minorEastAsia" w:hint="eastAsia"/>
                <w:sz w:val="24"/>
                <w:szCs w:val="24"/>
              </w:rPr>
              <w:t>模块化锅炉房</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12.108亿卢布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6</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东方港码头、码头回旋处及</w:t>
            </w:r>
            <w:proofErr w:type="gramStart"/>
            <w:r w:rsidRPr="00E67165">
              <w:rPr>
                <w:rFonts w:asciiTheme="minorEastAsia" w:hAnsiTheme="minorEastAsia" w:hint="eastAsia"/>
                <w:sz w:val="24"/>
                <w:szCs w:val="24"/>
              </w:rPr>
              <w:t>操作区</w:t>
            </w:r>
            <w:proofErr w:type="gramEnd"/>
            <w:r w:rsidRPr="00E67165">
              <w:rPr>
                <w:rFonts w:asciiTheme="minorEastAsia" w:hAnsiTheme="minorEastAsia" w:hint="eastAsia"/>
                <w:sz w:val="24"/>
                <w:szCs w:val="24"/>
              </w:rPr>
              <w:t>改造</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项目计划保障至水底12.5米深的导航水深，通过安装系船设备，更换挡</w:t>
            </w:r>
            <w:proofErr w:type="gramStart"/>
            <w:r w:rsidRPr="00E67165">
              <w:rPr>
                <w:rFonts w:asciiTheme="minorEastAsia" w:hAnsiTheme="minorEastAsia" w:hint="eastAsia"/>
                <w:sz w:val="24"/>
                <w:szCs w:val="24"/>
              </w:rPr>
              <w:t>尘</w:t>
            </w:r>
            <w:proofErr w:type="gramEnd"/>
            <w:r w:rsidRPr="00E67165">
              <w:rPr>
                <w:rFonts w:asciiTheme="minorEastAsia" w:hAnsiTheme="minorEastAsia" w:hint="eastAsia"/>
                <w:sz w:val="24"/>
                <w:szCs w:val="24"/>
              </w:rPr>
              <w:t>挡风设备，改造码头等延长35号码头90米。通过改善相应建筑物理结构特性使码头能够停靠并装卸吃水达12米，宽30米和长可至200米的排水量25000吨—30000吨船舶</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5.1亿卢布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7</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维拉港海运煤炭码头建设</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在滨海边疆区建设高技术，符合国际及俄环保标准的货运码头。</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三层环保系统（吸尘、灰尘压制及中变封闭体系），</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全年不间断运转，可向排水量17.5万吨船舶提供服务，年散货转配能力200万吨，具备带动周边区域发展的巨大潜力</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207亿卢布私人直接投资</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2015—2021年</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8</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东方港弗兰格力镇煤炭码头3期建设</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将东方港公司年均通货能力提至3900万吨，并增强远东铁路纳霍德卡</w:t>
            </w:r>
            <w:proofErr w:type="gramStart"/>
            <w:r w:rsidRPr="00E67165">
              <w:rPr>
                <w:rFonts w:asciiTheme="minorEastAsia" w:hAnsiTheme="minorEastAsia" w:hint="eastAsia"/>
                <w:sz w:val="24"/>
                <w:szCs w:val="24"/>
              </w:rPr>
              <w:t>站整体</w:t>
            </w:r>
            <w:proofErr w:type="gramEnd"/>
            <w:r w:rsidRPr="00E67165">
              <w:rPr>
                <w:rFonts w:asciiTheme="minorEastAsia" w:hAnsiTheme="minorEastAsia" w:hint="eastAsia"/>
                <w:sz w:val="24"/>
                <w:szCs w:val="24"/>
              </w:rPr>
              <w:t>能力。</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东方港投资项目已实施超过50%，制定项目文件，获得俄国家鉴定总局、国家环保</w:t>
            </w:r>
            <w:proofErr w:type="gramStart"/>
            <w:r w:rsidRPr="00E67165">
              <w:rPr>
                <w:rFonts w:asciiTheme="minorEastAsia" w:hAnsiTheme="minorEastAsia" w:hint="eastAsia"/>
                <w:sz w:val="24"/>
                <w:szCs w:val="24"/>
              </w:rPr>
              <w:t>鉴定局</w:t>
            </w:r>
            <w:proofErr w:type="gramEnd"/>
            <w:r w:rsidRPr="00E67165">
              <w:rPr>
                <w:rFonts w:asciiTheme="minorEastAsia" w:hAnsiTheme="minorEastAsia" w:hint="eastAsia"/>
                <w:sz w:val="24"/>
                <w:szCs w:val="24"/>
              </w:rPr>
              <w:t>的全部所需许可，与滨海边疆区政府就建设项目人工用地签署协议</w:t>
            </w:r>
          </w:p>
        </w:tc>
        <w:tc>
          <w:tcPr>
            <w:tcW w:w="181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190亿卢布</w:t>
            </w:r>
          </w:p>
        </w:tc>
        <w:tc>
          <w:tcPr>
            <w:tcW w:w="1965"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r w:rsidR="00E67165" w:rsidRPr="00E67165" w:rsidTr="00350E48">
        <w:tc>
          <w:tcPr>
            <w:tcW w:w="568" w:type="dxa"/>
            <w:vAlign w:val="center"/>
          </w:tcPr>
          <w:p w:rsidR="00E67165" w:rsidRPr="00E67165" w:rsidRDefault="00E67165" w:rsidP="00350E48">
            <w:pPr>
              <w:rPr>
                <w:rFonts w:asciiTheme="minorEastAsia" w:hAnsiTheme="minorEastAsia"/>
                <w:sz w:val="24"/>
                <w:szCs w:val="24"/>
              </w:rPr>
            </w:pPr>
            <w:r>
              <w:rPr>
                <w:rFonts w:asciiTheme="minorEastAsia" w:hAnsiTheme="minorEastAsia" w:hint="eastAsia"/>
                <w:sz w:val="24"/>
                <w:szCs w:val="24"/>
              </w:rPr>
              <w:t>9</w:t>
            </w:r>
          </w:p>
        </w:tc>
        <w:tc>
          <w:tcPr>
            <w:tcW w:w="2552" w:type="dxa"/>
            <w:vAlign w:val="center"/>
          </w:tcPr>
          <w:p w:rsidR="00E67165" w:rsidRPr="00E67165" w:rsidRDefault="00E67165" w:rsidP="008C68F8">
            <w:pPr>
              <w:rPr>
                <w:rFonts w:asciiTheme="minorEastAsia" w:hAnsiTheme="minorEastAsia"/>
                <w:sz w:val="24"/>
                <w:szCs w:val="24"/>
              </w:rPr>
            </w:pPr>
            <w:r w:rsidRPr="00E67165">
              <w:rPr>
                <w:rFonts w:asciiTheme="minorEastAsia" w:hAnsiTheme="minorEastAsia" w:hint="eastAsia"/>
                <w:sz w:val="24"/>
                <w:szCs w:val="24"/>
              </w:rPr>
              <w:t>在下列宁斯克工业园</w:t>
            </w:r>
            <w:r w:rsidRPr="00E67165">
              <w:rPr>
                <w:rFonts w:asciiTheme="minorEastAsia" w:hAnsiTheme="minorEastAsia" w:hint="eastAsia"/>
                <w:sz w:val="24"/>
                <w:szCs w:val="24"/>
              </w:rPr>
              <w:lastRenderedPageBreak/>
              <w:t>建设专供中国企业的商贸会展中心</w:t>
            </w:r>
          </w:p>
        </w:tc>
        <w:tc>
          <w:tcPr>
            <w:tcW w:w="7983" w:type="dxa"/>
            <w:vAlign w:val="center"/>
          </w:tcPr>
          <w:p w:rsidR="00E67165" w:rsidRPr="00E67165" w:rsidRDefault="00E67165" w:rsidP="008C68F8">
            <w:pPr>
              <w:rPr>
                <w:rFonts w:asciiTheme="minorEastAsia" w:hAnsiTheme="minorEastAsia"/>
                <w:sz w:val="24"/>
                <w:szCs w:val="24"/>
              </w:rPr>
            </w:pPr>
            <w:r w:rsidRPr="00E67165">
              <w:rPr>
                <w:rFonts w:asciiTheme="minorEastAsia" w:hAnsiTheme="minorEastAsia" w:hint="eastAsia"/>
                <w:sz w:val="24"/>
                <w:szCs w:val="24"/>
              </w:rPr>
              <w:lastRenderedPageBreak/>
              <w:t>建设下列宁斯克工业园建设商贸会展中心，并拟纳入地方跨越式发展区。</w:t>
            </w:r>
            <w:r w:rsidRPr="00E67165">
              <w:rPr>
                <w:rFonts w:asciiTheme="minorEastAsia" w:hAnsiTheme="minorEastAsia" w:hint="eastAsia"/>
                <w:sz w:val="24"/>
                <w:szCs w:val="24"/>
              </w:rPr>
              <w:lastRenderedPageBreak/>
              <w:t>中国企业是商贸会展中心顾客。目前已获得30家中国各省企业入住商贸会展中心申请。中心面积-3.6万平方米</w:t>
            </w:r>
          </w:p>
        </w:tc>
        <w:tc>
          <w:tcPr>
            <w:tcW w:w="1815" w:type="dxa"/>
            <w:vAlign w:val="center"/>
          </w:tcPr>
          <w:p w:rsidR="00E67165" w:rsidRPr="00E67165" w:rsidRDefault="00E67165" w:rsidP="00FE6B1A">
            <w:pPr>
              <w:jc w:val="center"/>
              <w:rPr>
                <w:rFonts w:asciiTheme="minorEastAsia" w:hAnsiTheme="minorEastAsia"/>
                <w:sz w:val="24"/>
                <w:szCs w:val="24"/>
              </w:rPr>
            </w:pPr>
            <w:r w:rsidRPr="00E67165">
              <w:rPr>
                <w:rFonts w:asciiTheme="minorEastAsia" w:hAnsiTheme="minorEastAsia" w:hint="eastAsia"/>
                <w:sz w:val="24"/>
                <w:szCs w:val="24"/>
              </w:rPr>
              <w:lastRenderedPageBreak/>
              <w:t>3.4亿卢布</w:t>
            </w:r>
          </w:p>
        </w:tc>
        <w:tc>
          <w:tcPr>
            <w:tcW w:w="1965" w:type="dxa"/>
            <w:vAlign w:val="center"/>
          </w:tcPr>
          <w:p w:rsidR="00E67165" w:rsidRPr="00E67165" w:rsidRDefault="00E67165"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r w:rsidR="00E67165" w:rsidRPr="00E67165" w:rsidTr="00350E48">
        <w:tc>
          <w:tcPr>
            <w:tcW w:w="568" w:type="dxa"/>
            <w:vAlign w:val="center"/>
          </w:tcPr>
          <w:p w:rsidR="00E67165" w:rsidRPr="00E67165" w:rsidRDefault="00E67165" w:rsidP="00350E48">
            <w:pPr>
              <w:rPr>
                <w:rFonts w:asciiTheme="minorEastAsia" w:hAnsiTheme="minorEastAsia"/>
                <w:sz w:val="24"/>
                <w:szCs w:val="24"/>
              </w:rPr>
            </w:pPr>
            <w:r>
              <w:rPr>
                <w:rFonts w:asciiTheme="minorEastAsia" w:hAnsiTheme="minorEastAsia" w:hint="eastAsia"/>
                <w:sz w:val="24"/>
                <w:szCs w:val="24"/>
              </w:rPr>
              <w:lastRenderedPageBreak/>
              <w:t>10</w:t>
            </w:r>
          </w:p>
        </w:tc>
        <w:tc>
          <w:tcPr>
            <w:tcW w:w="2552" w:type="dxa"/>
            <w:vAlign w:val="center"/>
          </w:tcPr>
          <w:p w:rsidR="00E67165" w:rsidRPr="00E67165" w:rsidRDefault="00E67165" w:rsidP="00350E48">
            <w:pPr>
              <w:rPr>
                <w:rFonts w:asciiTheme="minorEastAsia" w:hAnsiTheme="minorEastAsia"/>
                <w:sz w:val="24"/>
                <w:szCs w:val="24"/>
              </w:rPr>
            </w:pPr>
            <w:r w:rsidRPr="00E67165">
              <w:rPr>
                <w:rFonts w:asciiTheme="minorEastAsia" w:hAnsiTheme="minorEastAsia" w:hint="eastAsia"/>
                <w:sz w:val="24"/>
                <w:szCs w:val="24"/>
              </w:rPr>
              <w:t>下列宁斯克工业园宾馆建设</w:t>
            </w:r>
          </w:p>
        </w:tc>
        <w:tc>
          <w:tcPr>
            <w:tcW w:w="7983" w:type="dxa"/>
            <w:vAlign w:val="center"/>
          </w:tcPr>
          <w:p w:rsidR="00E67165" w:rsidRPr="00E67165" w:rsidRDefault="005007D3" w:rsidP="00350E48">
            <w:pPr>
              <w:rPr>
                <w:rFonts w:asciiTheme="minorEastAsia" w:hAnsiTheme="minorEastAsia"/>
                <w:sz w:val="24"/>
                <w:szCs w:val="24"/>
              </w:rPr>
            </w:pPr>
            <w:r>
              <w:rPr>
                <w:rFonts w:asciiTheme="minorEastAsia" w:hAnsiTheme="minorEastAsia" w:hint="eastAsia"/>
                <w:sz w:val="24"/>
                <w:szCs w:val="24"/>
              </w:rPr>
              <w:t>新建</w:t>
            </w:r>
            <w:r w:rsidRPr="00E67165">
              <w:rPr>
                <w:rFonts w:asciiTheme="minorEastAsia" w:hAnsiTheme="minorEastAsia" w:hint="eastAsia"/>
                <w:sz w:val="24"/>
                <w:szCs w:val="24"/>
              </w:rPr>
              <w:t>380个房间</w:t>
            </w:r>
            <w:r>
              <w:rPr>
                <w:rFonts w:asciiTheme="minorEastAsia" w:hAnsiTheme="minorEastAsia" w:hint="eastAsia"/>
                <w:sz w:val="24"/>
                <w:szCs w:val="24"/>
              </w:rPr>
              <w:t>的</w:t>
            </w:r>
            <w:r w:rsidR="00E67165" w:rsidRPr="00E67165">
              <w:rPr>
                <w:rFonts w:asciiTheme="minorEastAsia" w:hAnsiTheme="minorEastAsia" w:hint="eastAsia"/>
                <w:sz w:val="24"/>
                <w:szCs w:val="24"/>
              </w:rPr>
              <w:t>3星级商务宾馆。房间等级分标准、套间、豪华套间等。</w:t>
            </w:r>
          </w:p>
          <w:p w:rsidR="00E67165" w:rsidRPr="00E67165" w:rsidRDefault="00E67165" w:rsidP="00350E48">
            <w:pPr>
              <w:rPr>
                <w:rFonts w:asciiTheme="minorEastAsia" w:hAnsiTheme="minorEastAsia"/>
                <w:sz w:val="24"/>
                <w:szCs w:val="24"/>
              </w:rPr>
            </w:pPr>
            <w:r w:rsidRPr="00E67165">
              <w:rPr>
                <w:rFonts w:asciiTheme="minorEastAsia" w:hAnsiTheme="minorEastAsia" w:hint="eastAsia"/>
                <w:sz w:val="24"/>
                <w:szCs w:val="24"/>
              </w:rPr>
              <w:t>为服务顾客宾馆区域内设停车场、2个餐厅、2个酒吧、运动健康中心、桑拿、熨烫和干洗服务区，以及纪念品店和必备商品店</w:t>
            </w:r>
          </w:p>
        </w:tc>
        <w:tc>
          <w:tcPr>
            <w:tcW w:w="1815" w:type="dxa"/>
            <w:vAlign w:val="center"/>
          </w:tcPr>
          <w:p w:rsidR="00E67165" w:rsidRPr="00E67165" w:rsidRDefault="00E67165" w:rsidP="00FE6B1A">
            <w:pPr>
              <w:jc w:val="center"/>
              <w:rPr>
                <w:rFonts w:asciiTheme="minorEastAsia" w:hAnsiTheme="minorEastAsia"/>
                <w:sz w:val="24"/>
                <w:szCs w:val="24"/>
              </w:rPr>
            </w:pPr>
            <w:r w:rsidRPr="00E67165">
              <w:rPr>
                <w:rFonts w:asciiTheme="minorEastAsia" w:hAnsiTheme="minorEastAsia" w:hint="eastAsia"/>
                <w:sz w:val="24"/>
                <w:szCs w:val="24"/>
              </w:rPr>
              <w:t>9.65亿卢布</w:t>
            </w:r>
          </w:p>
        </w:tc>
        <w:tc>
          <w:tcPr>
            <w:tcW w:w="1965" w:type="dxa"/>
            <w:vAlign w:val="center"/>
          </w:tcPr>
          <w:p w:rsidR="00E67165" w:rsidRPr="00E67165" w:rsidRDefault="00E67165"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bl>
    <w:p w:rsidR="00E67165" w:rsidRDefault="00E67165" w:rsidP="00E67165">
      <w:pPr>
        <w:rPr>
          <w:rFonts w:ascii="黑体" w:eastAsia="黑体" w:hAnsi="黑体"/>
          <w:b/>
          <w:sz w:val="32"/>
          <w:szCs w:val="32"/>
        </w:rPr>
      </w:pPr>
    </w:p>
    <w:p w:rsidR="0011344B" w:rsidRPr="00E67165" w:rsidRDefault="00E67165" w:rsidP="00E67165">
      <w:pPr>
        <w:rPr>
          <w:rFonts w:ascii="黑体" w:eastAsia="黑体" w:hAnsi="黑体"/>
          <w:b/>
          <w:sz w:val="32"/>
          <w:szCs w:val="32"/>
        </w:rPr>
      </w:pPr>
      <w:r w:rsidRPr="00E67165">
        <w:rPr>
          <w:rFonts w:ascii="黑体" w:eastAsia="黑体" w:hAnsi="黑体" w:hint="eastAsia"/>
          <w:b/>
          <w:sz w:val="32"/>
          <w:szCs w:val="32"/>
        </w:rPr>
        <w:t>六、</w:t>
      </w:r>
      <w:r w:rsidR="0079252F" w:rsidRPr="00E67165">
        <w:rPr>
          <w:rFonts w:ascii="黑体" w:eastAsia="黑体" w:hAnsi="黑体" w:hint="eastAsia"/>
          <w:b/>
          <w:sz w:val="32"/>
          <w:szCs w:val="32"/>
        </w:rPr>
        <w:t>马加丹州</w:t>
      </w:r>
    </w:p>
    <w:tbl>
      <w:tblPr>
        <w:tblStyle w:val="a6"/>
        <w:tblW w:w="14913" w:type="dxa"/>
        <w:tblInd w:w="-318" w:type="dxa"/>
        <w:tblLayout w:type="fixed"/>
        <w:tblLook w:val="04A0" w:firstRow="1" w:lastRow="0" w:firstColumn="1" w:lastColumn="0" w:noHBand="0" w:noVBand="1"/>
      </w:tblPr>
      <w:tblGrid>
        <w:gridCol w:w="568"/>
        <w:gridCol w:w="2552"/>
        <w:gridCol w:w="7983"/>
        <w:gridCol w:w="1800"/>
        <w:gridCol w:w="2010"/>
      </w:tblGrid>
      <w:tr w:rsidR="0011344B" w:rsidRPr="00E67165">
        <w:tc>
          <w:tcPr>
            <w:tcW w:w="568" w:type="dxa"/>
          </w:tcPr>
          <w:p w:rsidR="0011344B" w:rsidRPr="00E67165" w:rsidRDefault="00387C46" w:rsidP="00387C46">
            <w:pPr>
              <w:jc w:val="center"/>
              <w:rPr>
                <w:rFonts w:ascii="黑体" w:eastAsia="黑体" w:hAnsi="黑体"/>
                <w:sz w:val="28"/>
                <w:szCs w:val="28"/>
              </w:rPr>
            </w:pPr>
            <w:r w:rsidRPr="00E67165">
              <w:rPr>
                <w:rFonts w:ascii="黑体" w:eastAsia="黑体" w:hAnsi="黑体" w:hint="eastAsia"/>
                <w:sz w:val="28"/>
                <w:szCs w:val="28"/>
              </w:rPr>
              <w:t>N</w:t>
            </w:r>
          </w:p>
        </w:tc>
        <w:tc>
          <w:tcPr>
            <w:tcW w:w="2552"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项目名称</w:t>
            </w:r>
          </w:p>
        </w:tc>
        <w:tc>
          <w:tcPr>
            <w:tcW w:w="7983"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项目内容及目的</w:t>
            </w:r>
          </w:p>
        </w:tc>
        <w:tc>
          <w:tcPr>
            <w:tcW w:w="1800"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计划投资</w:t>
            </w:r>
          </w:p>
        </w:tc>
        <w:tc>
          <w:tcPr>
            <w:tcW w:w="2010" w:type="dxa"/>
          </w:tcPr>
          <w:p w:rsidR="0011344B" w:rsidRPr="00E67165" w:rsidRDefault="0079252F" w:rsidP="00387C46">
            <w:pPr>
              <w:jc w:val="center"/>
              <w:rPr>
                <w:rFonts w:ascii="黑体" w:eastAsia="黑体" w:hAnsi="黑体"/>
                <w:sz w:val="28"/>
                <w:szCs w:val="28"/>
              </w:rPr>
            </w:pPr>
            <w:r w:rsidRPr="00E67165">
              <w:rPr>
                <w:rFonts w:ascii="黑体" w:eastAsia="黑体" w:hAnsi="黑体" w:hint="eastAsia"/>
                <w:sz w:val="28"/>
                <w:szCs w:val="28"/>
              </w:rPr>
              <w:t>项目实施期限</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1</w:t>
            </w:r>
          </w:p>
        </w:tc>
        <w:tc>
          <w:tcPr>
            <w:tcW w:w="2552" w:type="dxa"/>
            <w:vAlign w:val="center"/>
          </w:tcPr>
          <w:p w:rsidR="0011344B" w:rsidRPr="00E67165" w:rsidRDefault="005007D3" w:rsidP="00350E48">
            <w:pPr>
              <w:rPr>
                <w:rFonts w:asciiTheme="minorEastAsia" w:hAnsiTheme="minorEastAsia"/>
                <w:sz w:val="24"/>
                <w:szCs w:val="24"/>
              </w:rPr>
            </w:pPr>
            <w:r>
              <w:rPr>
                <w:rFonts w:asciiTheme="minorEastAsia" w:hAnsiTheme="minorEastAsia" w:hint="eastAsia"/>
                <w:sz w:val="24"/>
                <w:szCs w:val="24"/>
              </w:rPr>
              <w:t>奥罗叶科矿区铜矿</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开展奥罗叶科矿区探矿及评估工作，勘探铜页岩，建设铜矿加工矿山冶金综合体</w:t>
            </w:r>
          </w:p>
        </w:tc>
        <w:tc>
          <w:tcPr>
            <w:tcW w:w="180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893亿卢布</w:t>
            </w:r>
          </w:p>
        </w:tc>
        <w:tc>
          <w:tcPr>
            <w:tcW w:w="201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2015—2026年</w:t>
            </w:r>
          </w:p>
        </w:tc>
      </w:tr>
      <w:tr w:rsidR="0011344B" w:rsidRPr="00E67165" w:rsidTr="00350E48">
        <w:tc>
          <w:tcPr>
            <w:tcW w:w="568"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2</w:t>
            </w:r>
          </w:p>
        </w:tc>
        <w:tc>
          <w:tcPr>
            <w:tcW w:w="2552"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建设马加丹市商务娱乐综合体</w:t>
            </w:r>
          </w:p>
        </w:tc>
        <w:tc>
          <w:tcPr>
            <w:tcW w:w="7983" w:type="dxa"/>
            <w:vAlign w:val="center"/>
          </w:tcPr>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建设面积2.75万平方米的马加丹市商务娱乐中心。</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下面分两期建设，1期-梅加梅克超市</w:t>
            </w:r>
          </w:p>
          <w:p w:rsidR="0011344B" w:rsidRPr="00E67165" w:rsidRDefault="0079252F" w:rsidP="00350E48">
            <w:pPr>
              <w:rPr>
                <w:rFonts w:asciiTheme="minorEastAsia" w:hAnsiTheme="minorEastAsia"/>
                <w:sz w:val="24"/>
                <w:szCs w:val="24"/>
              </w:rPr>
            </w:pPr>
            <w:r w:rsidRPr="00E67165">
              <w:rPr>
                <w:rFonts w:asciiTheme="minorEastAsia" w:hAnsiTheme="minorEastAsia" w:hint="eastAsia"/>
                <w:sz w:val="24"/>
                <w:szCs w:val="24"/>
              </w:rPr>
              <w:t>2期-商务娱乐中心。</w:t>
            </w:r>
          </w:p>
          <w:p w:rsidR="0011344B" w:rsidRPr="00E67165" w:rsidRDefault="0079252F" w:rsidP="005007D3">
            <w:pPr>
              <w:rPr>
                <w:rFonts w:asciiTheme="minorEastAsia" w:hAnsiTheme="minorEastAsia"/>
                <w:sz w:val="24"/>
                <w:szCs w:val="24"/>
              </w:rPr>
            </w:pPr>
            <w:r w:rsidRPr="00E67165">
              <w:rPr>
                <w:rFonts w:asciiTheme="minorEastAsia" w:hAnsiTheme="minorEastAsia" w:hint="eastAsia"/>
                <w:sz w:val="24"/>
                <w:szCs w:val="24"/>
              </w:rPr>
              <w:t>项目</w:t>
            </w:r>
            <w:r w:rsidR="005007D3">
              <w:rPr>
                <w:rFonts w:asciiTheme="minorEastAsia" w:hAnsiTheme="minorEastAsia" w:hint="eastAsia"/>
                <w:sz w:val="24"/>
                <w:szCs w:val="24"/>
              </w:rPr>
              <w:t>现状</w:t>
            </w:r>
            <w:r w:rsidRPr="00E67165">
              <w:rPr>
                <w:rFonts w:asciiTheme="minorEastAsia" w:hAnsiTheme="minorEastAsia" w:hint="eastAsia"/>
                <w:sz w:val="24"/>
                <w:szCs w:val="24"/>
              </w:rPr>
              <w:t>：项目1期建设梅加梅克品牌</w:t>
            </w:r>
            <w:proofErr w:type="gramStart"/>
            <w:r w:rsidRPr="00E67165">
              <w:rPr>
                <w:rFonts w:asciiTheme="minorEastAsia" w:hAnsiTheme="minorEastAsia" w:hint="eastAsia"/>
                <w:sz w:val="24"/>
                <w:szCs w:val="24"/>
              </w:rPr>
              <w:t>打折店</w:t>
            </w:r>
            <w:proofErr w:type="gramEnd"/>
            <w:r w:rsidRPr="00E67165">
              <w:rPr>
                <w:rFonts w:asciiTheme="minorEastAsia" w:hAnsiTheme="minorEastAsia" w:hint="eastAsia"/>
                <w:sz w:val="24"/>
                <w:szCs w:val="24"/>
              </w:rPr>
              <w:t>和购买土地3850平方米</w:t>
            </w:r>
          </w:p>
        </w:tc>
        <w:tc>
          <w:tcPr>
            <w:tcW w:w="180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20亿卢布</w:t>
            </w:r>
          </w:p>
        </w:tc>
        <w:tc>
          <w:tcPr>
            <w:tcW w:w="2010" w:type="dxa"/>
            <w:vAlign w:val="center"/>
          </w:tcPr>
          <w:p w:rsidR="0011344B" w:rsidRPr="00E67165" w:rsidRDefault="0079252F" w:rsidP="00FE6B1A">
            <w:pPr>
              <w:jc w:val="center"/>
              <w:rPr>
                <w:rFonts w:asciiTheme="minorEastAsia" w:hAnsiTheme="minorEastAsia"/>
                <w:sz w:val="24"/>
                <w:szCs w:val="24"/>
              </w:rPr>
            </w:pPr>
            <w:r w:rsidRPr="00E67165">
              <w:rPr>
                <w:rFonts w:asciiTheme="minorEastAsia" w:hAnsiTheme="minorEastAsia" w:hint="eastAsia"/>
                <w:sz w:val="24"/>
                <w:szCs w:val="24"/>
              </w:rPr>
              <w:t>2016—2017年</w:t>
            </w:r>
          </w:p>
        </w:tc>
      </w:tr>
    </w:tbl>
    <w:p w:rsidR="0011344B" w:rsidRPr="00E567B3" w:rsidRDefault="0011344B" w:rsidP="005007D3">
      <w:pPr>
        <w:rPr>
          <w:rFonts w:ascii="仿宋" w:eastAsia="仿宋" w:hAnsi="仿宋"/>
          <w:sz w:val="24"/>
          <w:szCs w:val="24"/>
        </w:rPr>
      </w:pPr>
    </w:p>
    <w:sectPr w:rsidR="0011344B" w:rsidRPr="00E567B3" w:rsidSect="0011344B">
      <w:footerReference w:type="default" r:id="rId8"/>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475" w:rsidRDefault="00680475" w:rsidP="0011344B">
      <w:r>
        <w:separator/>
      </w:r>
    </w:p>
  </w:endnote>
  <w:endnote w:type="continuationSeparator" w:id="0">
    <w:p w:rsidR="00680475" w:rsidRDefault="00680475" w:rsidP="00113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42379"/>
    </w:sdtPr>
    <w:sdtEndPr/>
    <w:sdtContent>
      <w:p w:rsidR="00B67E4D" w:rsidRDefault="00B67E4D">
        <w:pPr>
          <w:pStyle w:val="a4"/>
          <w:jc w:val="center"/>
        </w:pPr>
        <w:r>
          <w:fldChar w:fldCharType="begin"/>
        </w:r>
        <w:r>
          <w:instrText xml:space="preserve"> PAGE   \* MERGEFORMAT </w:instrText>
        </w:r>
        <w:r>
          <w:fldChar w:fldCharType="separate"/>
        </w:r>
        <w:r w:rsidR="00507DC0" w:rsidRPr="00507DC0">
          <w:rPr>
            <w:noProof/>
            <w:lang w:val="zh-CN"/>
          </w:rPr>
          <w:t>1</w:t>
        </w:r>
        <w:r>
          <w:rPr>
            <w:lang w:val="zh-CN"/>
          </w:rPr>
          <w:fldChar w:fldCharType="end"/>
        </w:r>
      </w:p>
    </w:sdtContent>
  </w:sdt>
  <w:p w:rsidR="00B67E4D" w:rsidRDefault="00B67E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475" w:rsidRDefault="00680475" w:rsidP="0011344B">
      <w:r>
        <w:separator/>
      </w:r>
    </w:p>
  </w:footnote>
  <w:footnote w:type="continuationSeparator" w:id="0">
    <w:p w:rsidR="00680475" w:rsidRDefault="00680475" w:rsidP="001134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F40E9"/>
    <w:rsid w:val="00015C69"/>
    <w:rsid w:val="00047EF7"/>
    <w:rsid w:val="00060316"/>
    <w:rsid w:val="00070A29"/>
    <w:rsid w:val="000908BA"/>
    <w:rsid w:val="000A226C"/>
    <w:rsid w:val="000B68E6"/>
    <w:rsid w:val="000C0189"/>
    <w:rsid w:val="0011344B"/>
    <w:rsid w:val="001476A7"/>
    <w:rsid w:val="00160EB5"/>
    <w:rsid w:val="00184B69"/>
    <w:rsid w:val="00185B88"/>
    <w:rsid w:val="001C464A"/>
    <w:rsid w:val="001D0C26"/>
    <w:rsid w:val="001E4408"/>
    <w:rsid w:val="001E52A9"/>
    <w:rsid w:val="00230DA0"/>
    <w:rsid w:val="002543FA"/>
    <w:rsid w:val="00272888"/>
    <w:rsid w:val="002B5872"/>
    <w:rsid w:val="002C3348"/>
    <w:rsid w:val="002D1BA2"/>
    <w:rsid w:val="002D27B4"/>
    <w:rsid w:val="00311DD0"/>
    <w:rsid w:val="00350E48"/>
    <w:rsid w:val="003530D2"/>
    <w:rsid w:val="003648B5"/>
    <w:rsid w:val="00387C46"/>
    <w:rsid w:val="003927B9"/>
    <w:rsid w:val="00396BC4"/>
    <w:rsid w:val="003F4386"/>
    <w:rsid w:val="00405ED3"/>
    <w:rsid w:val="00426AD2"/>
    <w:rsid w:val="005007D3"/>
    <w:rsid w:val="00507DC0"/>
    <w:rsid w:val="00522222"/>
    <w:rsid w:val="00585959"/>
    <w:rsid w:val="005A0E86"/>
    <w:rsid w:val="005C34A2"/>
    <w:rsid w:val="005C6668"/>
    <w:rsid w:val="0060021F"/>
    <w:rsid w:val="0062212C"/>
    <w:rsid w:val="006803EA"/>
    <w:rsid w:val="00680475"/>
    <w:rsid w:val="006F3D1E"/>
    <w:rsid w:val="00703A60"/>
    <w:rsid w:val="00735548"/>
    <w:rsid w:val="00770FDA"/>
    <w:rsid w:val="00773EBF"/>
    <w:rsid w:val="0079252F"/>
    <w:rsid w:val="007B5FB2"/>
    <w:rsid w:val="007D03B0"/>
    <w:rsid w:val="007E2250"/>
    <w:rsid w:val="00876A72"/>
    <w:rsid w:val="008A3538"/>
    <w:rsid w:val="008B4D5B"/>
    <w:rsid w:val="008B78CF"/>
    <w:rsid w:val="008C68F8"/>
    <w:rsid w:val="00901FC5"/>
    <w:rsid w:val="00927857"/>
    <w:rsid w:val="00942884"/>
    <w:rsid w:val="00992BD7"/>
    <w:rsid w:val="009C11AA"/>
    <w:rsid w:val="009C3FFB"/>
    <w:rsid w:val="009E67DB"/>
    <w:rsid w:val="009F0E75"/>
    <w:rsid w:val="00A36B5C"/>
    <w:rsid w:val="00A41DD4"/>
    <w:rsid w:val="00AA24B4"/>
    <w:rsid w:val="00AB2EC0"/>
    <w:rsid w:val="00AB74EC"/>
    <w:rsid w:val="00B1621A"/>
    <w:rsid w:val="00B255FC"/>
    <w:rsid w:val="00B266D3"/>
    <w:rsid w:val="00B6288B"/>
    <w:rsid w:val="00B67DF9"/>
    <w:rsid w:val="00B67E4D"/>
    <w:rsid w:val="00BC2D4D"/>
    <w:rsid w:val="00BE7369"/>
    <w:rsid w:val="00C319ED"/>
    <w:rsid w:val="00C4619B"/>
    <w:rsid w:val="00C66CF9"/>
    <w:rsid w:val="00C76ED2"/>
    <w:rsid w:val="00C96D85"/>
    <w:rsid w:val="00CD3369"/>
    <w:rsid w:val="00CF40E9"/>
    <w:rsid w:val="00D2156F"/>
    <w:rsid w:val="00D36ABF"/>
    <w:rsid w:val="00D4689D"/>
    <w:rsid w:val="00D819A9"/>
    <w:rsid w:val="00D82F88"/>
    <w:rsid w:val="00D929FC"/>
    <w:rsid w:val="00D96CAF"/>
    <w:rsid w:val="00DE4733"/>
    <w:rsid w:val="00E17B45"/>
    <w:rsid w:val="00E20A69"/>
    <w:rsid w:val="00E567B3"/>
    <w:rsid w:val="00E67165"/>
    <w:rsid w:val="00E92234"/>
    <w:rsid w:val="00EA7BB0"/>
    <w:rsid w:val="00ED6A93"/>
    <w:rsid w:val="00F03389"/>
    <w:rsid w:val="00F26DCA"/>
    <w:rsid w:val="00F54A91"/>
    <w:rsid w:val="00F978F1"/>
    <w:rsid w:val="00FC29F3"/>
    <w:rsid w:val="00FD6A82"/>
    <w:rsid w:val="00FE6B1A"/>
    <w:rsid w:val="0C496F8A"/>
    <w:rsid w:val="1FE32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44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11344B"/>
    <w:rPr>
      <w:sz w:val="18"/>
      <w:szCs w:val="18"/>
    </w:rPr>
  </w:style>
  <w:style w:type="paragraph" w:styleId="a4">
    <w:name w:val="footer"/>
    <w:basedOn w:val="a"/>
    <w:link w:val="Char0"/>
    <w:uiPriority w:val="99"/>
    <w:unhideWhenUsed/>
    <w:qFormat/>
    <w:rsid w:val="0011344B"/>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11344B"/>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rsid w:val="001134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框文本 Char"/>
    <w:basedOn w:val="a0"/>
    <w:link w:val="a3"/>
    <w:uiPriority w:val="99"/>
    <w:semiHidden/>
    <w:rsid w:val="0011344B"/>
    <w:rPr>
      <w:sz w:val="18"/>
      <w:szCs w:val="18"/>
    </w:rPr>
  </w:style>
  <w:style w:type="character" w:customStyle="1" w:styleId="Char1">
    <w:name w:val="页眉 Char"/>
    <w:basedOn w:val="a0"/>
    <w:link w:val="a5"/>
    <w:uiPriority w:val="99"/>
    <w:semiHidden/>
    <w:qFormat/>
    <w:rsid w:val="0011344B"/>
    <w:rPr>
      <w:sz w:val="18"/>
      <w:szCs w:val="18"/>
    </w:rPr>
  </w:style>
  <w:style w:type="character" w:customStyle="1" w:styleId="Char0">
    <w:name w:val="页脚 Char"/>
    <w:basedOn w:val="a0"/>
    <w:link w:val="a4"/>
    <w:uiPriority w:val="99"/>
    <w:qFormat/>
    <w:rsid w:val="0011344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10</Pages>
  <Words>1045</Words>
  <Characters>5957</Characters>
  <Application>Microsoft Office Word</Application>
  <DocSecurity>0</DocSecurity>
  <Lines>49</Lines>
  <Paragraphs>13</Paragraphs>
  <ScaleCrop>false</ScaleCrop>
  <Company>SkyUN.Org</Company>
  <LinksUpToDate>false</LinksUpToDate>
  <CharactersWithSpaces>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mofcom</cp:lastModifiedBy>
  <cp:revision>12</cp:revision>
  <dcterms:created xsi:type="dcterms:W3CDTF">2016-03-06T13:44:00Z</dcterms:created>
  <dcterms:modified xsi:type="dcterms:W3CDTF">2016-04-07T05:55:00Z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2052-10.1.0.5511</vt:lpwstr>
  </property>
</Properties>
</file>