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91" w:rsidRDefault="00B80E8E" w:rsidP="003B7DA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江苏省进出口</w:t>
      </w:r>
      <w:r w:rsidR="003B7DA6" w:rsidRPr="009F6B91">
        <w:rPr>
          <w:rFonts w:ascii="黑体" w:eastAsia="黑体" w:hAnsi="黑体" w:hint="eastAsia"/>
          <w:sz w:val="44"/>
          <w:szCs w:val="44"/>
        </w:rPr>
        <w:t>商会</w:t>
      </w:r>
      <w:r>
        <w:rPr>
          <w:rFonts w:ascii="黑体" w:eastAsia="黑体" w:hAnsi="黑体" w:hint="eastAsia"/>
          <w:sz w:val="44"/>
          <w:szCs w:val="44"/>
        </w:rPr>
        <w:t>2019年度</w:t>
      </w:r>
      <w:r w:rsidR="003B7DA6" w:rsidRPr="009F6B91">
        <w:rPr>
          <w:rFonts w:ascii="黑体" w:eastAsia="黑体" w:hAnsi="黑体" w:hint="eastAsia"/>
          <w:sz w:val="44"/>
          <w:szCs w:val="44"/>
        </w:rPr>
        <w:t>培训</w:t>
      </w:r>
      <w:r w:rsidR="000B6768">
        <w:rPr>
          <w:rFonts w:ascii="黑体" w:eastAsia="黑体" w:hAnsi="黑体" w:hint="eastAsia"/>
          <w:sz w:val="44"/>
          <w:szCs w:val="44"/>
        </w:rPr>
        <w:t>计划</w:t>
      </w:r>
      <w:bookmarkStart w:id="0" w:name="_GoBack"/>
      <w:bookmarkEnd w:id="0"/>
    </w:p>
    <w:p w:rsidR="003B7DA6" w:rsidRDefault="003B7DA6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846"/>
        <w:gridCol w:w="1276"/>
        <w:gridCol w:w="2835"/>
        <w:gridCol w:w="3969"/>
        <w:gridCol w:w="1701"/>
        <w:gridCol w:w="1984"/>
        <w:gridCol w:w="1418"/>
      </w:tblGrid>
      <w:tr w:rsidR="009F6B91" w:rsidRPr="00BF3DFD" w:rsidTr="005259AC">
        <w:trPr>
          <w:trHeight w:val="640"/>
        </w:trPr>
        <w:tc>
          <w:tcPr>
            <w:tcW w:w="846" w:type="dxa"/>
            <w:noWrap/>
            <w:hideMark/>
          </w:tcPr>
          <w:p w:rsidR="003B7DA6" w:rsidRPr="00BF3DFD" w:rsidRDefault="003B7DA6" w:rsidP="008642C7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/>
            <w:hideMark/>
          </w:tcPr>
          <w:p w:rsidR="003B7DA6" w:rsidRPr="00BF3DFD" w:rsidRDefault="003B7DA6" w:rsidP="008642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3D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835" w:type="dxa"/>
            <w:noWrap/>
            <w:hideMark/>
          </w:tcPr>
          <w:p w:rsidR="003B7DA6" w:rsidRPr="00BF3DFD" w:rsidRDefault="003B7DA6" w:rsidP="008642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3D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noWrap/>
            <w:hideMark/>
          </w:tcPr>
          <w:p w:rsidR="003B7DA6" w:rsidRPr="00BF3DFD" w:rsidRDefault="003B7DA6" w:rsidP="008642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3D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701" w:type="dxa"/>
            <w:noWrap/>
            <w:hideMark/>
          </w:tcPr>
          <w:p w:rsidR="003B7DA6" w:rsidRPr="00BF3DFD" w:rsidRDefault="003B7DA6" w:rsidP="008642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3D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培训方式</w:t>
            </w:r>
          </w:p>
        </w:tc>
        <w:tc>
          <w:tcPr>
            <w:tcW w:w="1984" w:type="dxa"/>
            <w:noWrap/>
            <w:hideMark/>
          </w:tcPr>
          <w:p w:rsidR="003B7DA6" w:rsidRPr="00BF3DFD" w:rsidRDefault="003B7DA6" w:rsidP="008642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3D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授课专家</w:t>
            </w:r>
          </w:p>
        </w:tc>
        <w:tc>
          <w:tcPr>
            <w:tcW w:w="1418" w:type="dxa"/>
          </w:tcPr>
          <w:p w:rsidR="003B7DA6" w:rsidRPr="00BF3DFD" w:rsidRDefault="003B7DA6" w:rsidP="008642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实施时间</w:t>
            </w:r>
          </w:p>
        </w:tc>
      </w:tr>
      <w:tr w:rsidR="003B7DA6" w:rsidRPr="00BF3DFD" w:rsidTr="009F2195">
        <w:trPr>
          <w:trHeight w:val="1661"/>
        </w:trPr>
        <w:tc>
          <w:tcPr>
            <w:tcW w:w="846" w:type="dxa"/>
            <w:noWrap/>
            <w:vAlign w:val="center"/>
          </w:tcPr>
          <w:p w:rsidR="003B7DA6" w:rsidRPr="00BF3DFD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3B7DA6" w:rsidRPr="00BF3DFD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政策宣讲 </w:t>
            </w:r>
          </w:p>
        </w:tc>
        <w:tc>
          <w:tcPr>
            <w:tcW w:w="2835" w:type="dxa"/>
            <w:noWrap/>
            <w:vAlign w:val="center"/>
          </w:tcPr>
          <w:p w:rsidR="003B7DA6" w:rsidRPr="00BF3DFD" w:rsidRDefault="003B7DA6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</w:t>
            </w:r>
            <w:proofErr w:type="gramStart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最新外贸</w:t>
            </w:r>
            <w:proofErr w:type="gramEnd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政策培训</w:t>
            </w:r>
          </w:p>
        </w:tc>
        <w:tc>
          <w:tcPr>
            <w:tcW w:w="3969" w:type="dxa"/>
            <w:noWrap/>
            <w:vAlign w:val="center"/>
          </w:tcPr>
          <w:p w:rsidR="00281B0B" w:rsidRDefault="003B7DA6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1、海关信用管理制度                            2、海关近期法律法规调整情况                   3、动植物产品的贸易准入和检验检</w:t>
            </w:r>
          </w:p>
          <w:p w:rsidR="003B7DA6" w:rsidRPr="00BF3DFD" w:rsidRDefault="00B403A8" w:rsidP="00281B0B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="003B7DA6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疫</w:t>
            </w:r>
            <w:proofErr w:type="gramEnd"/>
            <w:r w:rsidR="003B7DA6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要求                                4、把控风险、助力出口</w:t>
            </w:r>
          </w:p>
        </w:tc>
        <w:tc>
          <w:tcPr>
            <w:tcW w:w="1701" w:type="dxa"/>
            <w:noWrap/>
            <w:vAlign w:val="center"/>
          </w:tcPr>
          <w:p w:rsidR="003B7DA6" w:rsidRPr="00BF3DFD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政策宣讲         现场答疑</w:t>
            </w:r>
          </w:p>
        </w:tc>
        <w:tc>
          <w:tcPr>
            <w:tcW w:w="1984" w:type="dxa"/>
            <w:noWrap/>
            <w:vAlign w:val="center"/>
          </w:tcPr>
          <w:p w:rsidR="003B7DA6" w:rsidRPr="00BF3DFD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海关、税务        外汇局、</w:t>
            </w:r>
            <w:proofErr w:type="gramStart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中信保</w:t>
            </w:r>
            <w:proofErr w:type="gramEnd"/>
          </w:p>
        </w:tc>
        <w:tc>
          <w:tcPr>
            <w:tcW w:w="1418" w:type="dxa"/>
            <w:vAlign w:val="center"/>
          </w:tcPr>
          <w:p w:rsidR="003B7DA6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 w:rsidR="003B7DA6" w:rsidRPr="00BF3DFD" w:rsidTr="005F6BD4">
        <w:trPr>
          <w:trHeight w:val="1371"/>
        </w:trPr>
        <w:tc>
          <w:tcPr>
            <w:tcW w:w="846" w:type="dxa"/>
            <w:noWrap/>
            <w:vAlign w:val="center"/>
          </w:tcPr>
          <w:p w:rsidR="003B7DA6" w:rsidRPr="00BF3DFD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noWrap/>
            <w:vAlign w:val="center"/>
          </w:tcPr>
          <w:p w:rsidR="003B7DA6" w:rsidRPr="00BF3DFD" w:rsidRDefault="003B7DA6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3B7DA6" w:rsidRPr="00BF3DFD" w:rsidRDefault="003B7DA6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网络安全形势与有关法律解读</w:t>
            </w:r>
          </w:p>
        </w:tc>
        <w:tc>
          <w:tcPr>
            <w:tcW w:w="3969" w:type="dxa"/>
            <w:noWrap/>
            <w:vAlign w:val="center"/>
          </w:tcPr>
          <w:p w:rsidR="00281B0B" w:rsidRDefault="003B7DA6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1、网络安全等级保护和风险控制                 2、加强自身网络安全防护的技巧</w:t>
            </w:r>
            <w:proofErr w:type="gramStart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3B7DA6" w:rsidRDefault="00281B0B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3B7DA6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注意事项 </w:t>
            </w:r>
          </w:p>
          <w:p w:rsidR="003B7DA6" w:rsidRPr="00BF3DFD" w:rsidRDefault="003B7DA6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3、案例介绍</w:t>
            </w:r>
          </w:p>
        </w:tc>
        <w:tc>
          <w:tcPr>
            <w:tcW w:w="1701" w:type="dxa"/>
            <w:noWrap/>
            <w:vAlign w:val="center"/>
          </w:tcPr>
          <w:p w:rsidR="003B7DA6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政策宣讲   </w:t>
            </w:r>
          </w:p>
          <w:p w:rsidR="003B7DA6" w:rsidRPr="00BF3DFD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1984" w:type="dxa"/>
            <w:noWrap/>
            <w:vAlign w:val="center"/>
          </w:tcPr>
          <w:p w:rsidR="003B7DA6" w:rsidRPr="00BF3DFD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江苏省公安厅      网络安全管理</w:t>
            </w:r>
            <w:r w:rsidR="00B31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18" w:type="dxa"/>
            <w:vAlign w:val="center"/>
          </w:tcPr>
          <w:p w:rsidR="009F6B91" w:rsidRPr="00BF3DFD" w:rsidRDefault="006B4AC2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9F6B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3B7DA6" w:rsidRPr="00BF3DFD" w:rsidTr="005F6BD4">
        <w:trPr>
          <w:trHeight w:val="1971"/>
        </w:trPr>
        <w:tc>
          <w:tcPr>
            <w:tcW w:w="846" w:type="dxa"/>
            <w:noWrap/>
            <w:vAlign w:val="center"/>
          </w:tcPr>
          <w:p w:rsidR="003B7DA6" w:rsidRPr="00BF3DFD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noWrap/>
            <w:vAlign w:val="center"/>
          </w:tcPr>
          <w:p w:rsidR="003B7DA6" w:rsidRPr="00BF3DFD" w:rsidRDefault="003B7DA6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3B7DA6" w:rsidRPr="00BF3DFD" w:rsidRDefault="003B7DA6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企业知识产权保护 </w:t>
            </w:r>
          </w:p>
        </w:tc>
        <w:tc>
          <w:tcPr>
            <w:tcW w:w="3969" w:type="dxa"/>
            <w:noWrap/>
            <w:vAlign w:val="center"/>
          </w:tcPr>
          <w:p w:rsidR="00281B0B" w:rsidRDefault="003B7DA6" w:rsidP="00281B0B">
            <w:pPr>
              <w:widowControl/>
              <w:ind w:left="240" w:hangingChars="100" w:hanging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1、海关知识产权保护的职责、概况和形势</w:t>
            </w:r>
          </w:p>
          <w:p w:rsidR="00281B0B" w:rsidRDefault="003B7DA6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2、如何进行海关知识产权备案                   3、侵权行为的法律责任                           4、申请海关保护过程中企业要注意</w:t>
            </w:r>
          </w:p>
          <w:p w:rsidR="003B7DA6" w:rsidRPr="00BF3DFD" w:rsidRDefault="00281B0B" w:rsidP="00281B0B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B7DA6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的问题 </w:t>
            </w:r>
          </w:p>
        </w:tc>
        <w:tc>
          <w:tcPr>
            <w:tcW w:w="1701" w:type="dxa"/>
            <w:noWrap/>
            <w:vAlign w:val="center"/>
          </w:tcPr>
          <w:p w:rsidR="003B7DA6" w:rsidRPr="00BF3DFD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政策宣讲         互动交流</w:t>
            </w:r>
          </w:p>
        </w:tc>
        <w:tc>
          <w:tcPr>
            <w:tcW w:w="1984" w:type="dxa"/>
            <w:noWrap/>
            <w:vAlign w:val="center"/>
          </w:tcPr>
          <w:p w:rsidR="003B7DA6" w:rsidRPr="00BF3DFD" w:rsidRDefault="003B7DA6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海关、律所        知识产权局</w:t>
            </w:r>
          </w:p>
        </w:tc>
        <w:tc>
          <w:tcPr>
            <w:tcW w:w="1418" w:type="dxa"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</w:tr>
      <w:tr w:rsidR="009F6B91" w:rsidRPr="00BF3DFD" w:rsidTr="005F6BD4">
        <w:trPr>
          <w:trHeight w:val="1127"/>
        </w:trPr>
        <w:tc>
          <w:tcPr>
            <w:tcW w:w="846" w:type="dxa"/>
            <w:noWrap/>
            <w:vAlign w:val="center"/>
          </w:tcPr>
          <w:p w:rsidR="009F6B91" w:rsidRPr="00BF3DFD" w:rsidRDefault="009035E5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技能培训</w:t>
            </w:r>
          </w:p>
        </w:tc>
        <w:tc>
          <w:tcPr>
            <w:tcW w:w="2835" w:type="dxa"/>
            <w:noWrap/>
            <w:vAlign w:val="center"/>
          </w:tcPr>
          <w:p w:rsidR="009F6B91" w:rsidRPr="00BF3DFD" w:rsidRDefault="009F6B91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外贸单证实务培训</w:t>
            </w:r>
          </w:p>
        </w:tc>
        <w:tc>
          <w:tcPr>
            <w:tcW w:w="3969" w:type="dxa"/>
            <w:noWrap/>
            <w:vAlign w:val="center"/>
          </w:tcPr>
          <w:p w:rsidR="00281B0B" w:rsidRDefault="009F6B91" w:rsidP="00281B0B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外贸单证的重要性 </w:t>
            </w:r>
          </w:p>
          <w:p w:rsidR="00281B0B" w:rsidRDefault="009F6B91" w:rsidP="00281B0B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单证缮制</w:t>
            </w:r>
          </w:p>
          <w:p w:rsidR="009F6B91" w:rsidRPr="00281B0B" w:rsidRDefault="009F6B91" w:rsidP="00281B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3、学员实操练习</w:t>
            </w:r>
          </w:p>
        </w:tc>
        <w:tc>
          <w:tcPr>
            <w:tcW w:w="1701" w:type="dxa"/>
            <w:noWrap/>
            <w:vAlign w:val="center"/>
          </w:tcPr>
          <w:p w:rsidR="009F6B91" w:rsidRPr="00BF3DFD" w:rsidRDefault="005A0A8B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="009F6B91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讲授           </w:t>
            </w:r>
            <w:r w:rsidR="00B944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实战演练</w:t>
            </w:r>
            <w:r w:rsidR="009F6B91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B944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线上</w:t>
            </w:r>
            <w:r w:rsidR="009F6B91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答疑</w:t>
            </w:r>
          </w:p>
        </w:tc>
        <w:tc>
          <w:tcPr>
            <w:tcW w:w="1984" w:type="dxa"/>
            <w:noWrap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海关、中行        企业外贸经理人</w:t>
            </w:r>
          </w:p>
        </w:tc>
        <w:tc>
          <w:tcPr>
            <w:tcW w:w="1418" w:type="dxa"/>
            <w:vAlign w:val="center"/>
          </w:tcPr>
          <w:p w:rsidR="009F6B91" w:rsidRPr="009E02BC" w:rsidRDefault="00047F17" w:rsidP="009E02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8月</w:t>
            </w:r>
          </w:p>
        </w:tc>
      </w:tr>
      <w:tr w:rsidR="009F6B91" w:rsidRPr="00BF3DFD" w:rsidTr="009F2195">
        <w:trPr>
          <w:trHeight w:val="1692"/>
        </w:trPr>
        <w:tc>
          <w:tcPr>
            <w:tcW w:w="846" w:type="dxa"/>
            <w:noWrap/>
            <w:vAlign w:val="center"/>
          </w:tcPr>
          <w:p w:rsidR="009F6B91" w:rsidRPr="00BF3DFD" w:rsidRDefault="009035E5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vMerge/>
            <w:noWrap/>
            <w:vAlign w:val="center"/>
          </w:tcPr>
          <w:p w:rsidR="009F6B91" w:rsidRPr="00BF3DFD" w:rsidRDefault="009F6B91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9F6B91" w:rsidRPr="00BF3DFD" w:rsidRDefault="009F6B91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客户搜索和开发技巧策略</w:t>
            </w:r>
          </w:p>
        </w:tc>
        <w:tc>
          <w:tcPr>
            <w:tcW w:w="3969" w:type="dxa"/>
            <w:noWrap/>
            <w:vAlign w:val="center"/>
          </w:tcPr>
          <w:p w:rsidR="00D45231" w:rsidRPr="00281B0B" w:rsidRDefault="009F6B91" w:rsidP="00281B0B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如何有效使用电子商务平台寻找客户           </w:t>
            </w:r>
          </w:p>
          <w:p w:rsidR="009F6B91" w:rsidRPr="00BF3DFD" w:rsidRDefault="009F6B91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2、搜索引擎的使用技巧                          3、各种社交网站的运用                          4、客户的维护和跟进策略</w:t>
            </w:r>
          </w:p>
        </w:tc>
        <w:tc>
          <w:tcPr>
            <w:tcW w:w="1701" w:type="dxa"/>
            <w:noWrap/>
            <w:vAlign w:val="center"/>
          </w:tcPr>
          <w:p w:rsidR="009F6B91" w:rsidRPr="00BF3DFD" w:rsidRDefault="005A0A8B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="009F6B91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讲授           </w:t>
            </w:r>
            <w:r w:rsidR="00F47C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实战演练</w:t>
            </w:r>
            <w:r w:rsidR="009F6B91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F47C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线上</w:t>
            </w:r>
            <w:r w:rsidR="009F6B91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答疑</w:t>
            </w:r>
          </w:p>
        </w:tc>
        <w:tc>
          <w:tcPr>
            <w:tcW w:w="1984" w:type="dxa"/>
            <w:noWrap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焦点商学院特约讲师</w:t>
            </w:r>
          </w:p>
        </w:tc>
        <w:tc>
          <w:tcPr>
            <w:tcW w:w="1418" w:type="dxa"/>
            <w:vAlign w:val="center"/>
          </w:tcPr>
          <w:p w:rsidR="009F6B91" w:rsidRPr="00BF3DFD" w:rsidRDefault="00047F17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10月</w:t>
            </w:r>
          </w:p>
        </w:tc>
      </w:tr>
      <w:tr w:rsidR="00D45231" w:rsidRPr="00BF3DFD" w:rsidTr="005259AC">
        <w:trPr>
          <w:trHeight w:val="1987"/>
        </w:trPr>
        <w:tc>
          <w:tcPr>
            <w:tcW w:w="846" w:type="dxa"/>
            <w:noWrap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专题</w:t>
            </w:r>
            <w:r w:rsidR="00047F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研讨</w:t>
            </w:r>
          </w:p>
          <w:p w:rsidR="00D45231" w:rsidRPr="00BF3DFD" w:rsidRDefault="00D45231" w:rsidP="003B7D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D45231" w:rsidRPr="00BF3DFD" w:rsidRDefault="00D45231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国际货物买卖合同订立与履行的案例解析</w:t>
            </w:r>
          </w:p>
        </w:tc>
        <w:tc>
          <w:tcPr>
            <w:tcW w:w="3969" w:type="dxa"/>
            <w:noWrap/>
            <w:vAlign w:val="center"/>
          </w:tcPr>
          <w:p w:rsidR="00281B0B" w:rsidRDefault="00D45231" w:rsidP="00281B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1、进出口合同的订立                            2、进出口合同关键条款解读                      3、进出口合同的履行                            4、进出口合同示范文本解读                     5、常用国际公约、惯例、法律法规</w:t>
            </w:r>
          </w:p>
          <w:p w:rsidR="00281B0B" w:rsidRPr="00281B0B" w:rsidRDefault="00281B0B" w:rsidP="00811C2A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45231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条款解读</w:t>
            </w:r>
          </w:p>
        </w:tc>
        <w:tc>
          <w:tcPr>
            <w:tcW w:w="1701" w:type="dxa"/>
            <w:noWrap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专题讲座         案例剖析       互动交流</w:t>
            </w:r>
          </w:p>
        </w:tc>
        <w:tc>
          <w:tcPr>
            <w:tcW w:w="1984" w:type="dxa"/>
            <w:noWrap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北京中</w:t>
            </w:r>
            <w:proofErr w:type="gramStart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银律所高级</w:t>
            </w:r>
            <w:proofErr w:type="gramEnd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合伙人</w:t>
            </w:r>
          </w:p>
        </w:tc>
        <w:tc>
          <w:tcPr>
            <w:tcW w:w="1418" w:type="dxa"/>
            <w:vAlign w:val="center"/>
          </w:tcPr>
          <w:p w:rsidR="00D45231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</w:p>
        </w:tc>
      </w:tr>
      <w:tr w:rsidR="00047F17" w:rsidRPr="00BF3DFD" w:rsidTr="005259AC">
        <w:trPr>
          <w:trHeight w:val="1540"/>
        </w:trPr>
        <w:tc>
          <w:tcPr>
            <w:tcW w:w="846" w:type="dxa"/>
            <w:noWrap/>
            <w:vAlign w:val="center"/>
          </w:tcPr>
          <w:p w:rsidR="00047F17" w:rsidRDefault="00047F17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noWrap/>
            <w:vAlign w:val="center"/>
          </w:tcPr>
          <w:p w:rsidR="00047F17" w:rsidRPr="00BF3DFD" w:rsidRDefault="00047F17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047F17" w:rsidRPr="00047F17" w:rsidRDefault="00047F17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47F17"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中国企业及公民海外权益保护小型法律专题研讨会</w:t>
            </w:r>
          </w:p>
        </w:tc>
        <w:tc>
          <w:tcPr>
            <w:tcW w:w="3969" w:type="dxa"/>
            <w:noWrap/>
            <w:vAlign w:val="center"/>
          </w:tcPr>
          <w:p w:rsidR="00047F17" w:rsidRPr="00281B0B" w:rsidRDefault="00281B0B" w:rsidP="00281B0B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中美贸易战的硝烟如何规避法律风险</w:t>
            </w:r>
          </w:p>
          <w:p w:rsidR="00281B0B" w:rsidRDefault="0071447A" w:rsidP="00281B0B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相关法律法规条文解读</w:t>
            </w:r>
          </w:p>
          <w:p w:rsidR="0071447A" w:rsidRDefault="0071447A" w:rsidP="00281B0B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典型案例分析</w:t>
            </w:r>
          </w:p>
          <w:p w:rsidR="0071447A" w:rsidRPr="0071447A" w:rsidRDefault="0071447A" w:rsidP="007144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4、对话讨论</w:t>
            </w:r>
          </w:p>
        </w:tc>
        <w:tc>
          <w:tcPr>
            <w:tcW w:w="1701" w:type="dxa"/>
            <w:noWrap/>
            <w:vAlign w:val="center"/>
          </w:tcPr>
          <w:p w:rsidR="00047F17" w:rsidRDefault="00047F17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专题讲座</w:t>
            </w:r>
          </w:p>
          <w:p w:rsidR="00047F17" w:rsidRDefault="00047F17" w:rsidP="00047F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B403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案例分析</w:t>
            </w:r>
          </w:p>
          <w:p w:rsidR="00B403A8" w:rsidRPr="00BF3DFD" w:rsidRDefault="0071447A" w:rsidP="00714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互动研讨</w:t>
            </w:r>
          </w:p>
        </w:tc>
        <w:tc>
          <w:tcPr>
            <w:tcW w:w="1984" w:type="dxa"/>
            <w:noWrap/>
            <w:vAlign w:val="center"/>
          </w:tcPr>
          <w:p w:rsidR="00B403A8" w:rsidRDefault="00B403A8" w:rsidP="00047F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国内外著名律师</w:t>
            </w:r>
          </w:p>
          <w:p w:rsidR="00047F17" w:rsidRPr="00BF3DFD" w:rsidRDefault="00B403A8" w:rsidP="00047F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047F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友促会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组织）</w:t>
            </w:r>
          </w:p>
        </w:tc>
        <w:tc>
          <w:tcPr>
            <w:tcW w:w="1418" w:type="dxa"/>
            <w:vAlign w:val="center"/>
          </w:tcPr>
          <w:p w:rsidR="00047F17" w:rsidRDefault="00047F17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</w:t>
            </w:r>
          </w:p>
        </w:tc>
      </w:tr>
      <w:tr w:rsidR="00D45231" w:rsidRPr="00BF3DFD" w:rsidTr="009F2195">
        <w:trPr>
          <w:trHeight w:val="1656"/>
        </w:trPr>
        <w:tc>
          <w:tcPr>
            <w:tcW w:w="846" w:type="dxa"/>
            <w:noWrap/>
            <w:vAlign w:val="center"/>
          </w:tcPr>
          <w:p w:rsidR="00D45231" w:rsidRPr="00BF3DFD" w:rsidRDefault="00047F17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noWrap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D45231" w:rsidRPr="00BF3DFD" w:rsidRDefault="00D45231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企业信用管理常见误区分析</w:t>
            </w:r>
          </w:p>
        </w:tc>
        <w:tc>
          <w:tcPr>
            <w:tcW w:w="3969" w:type="dxa"/>
            <w:noWrap/>
            <w:vAlign w:val="center"/>
          </w:tcPr>
          <w:p w:rsidR="00D45231" w:rsidRPr="00BF3DFD" w:rsidRDefault="00D45231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1、目前企业信用管理常见的模式</w:t>
            </w: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2、企业信用管理常见误区</w:t>
            </w: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3、如何规范企业信用管理</w:t>
            </w: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4、信用管理的根本目的</w:t>
            </w: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5、信用管理制度具体实施步骤</w:t>
            </w:r>
          </w:p>
        </w:tc>
        <w:tc>
          <w:tcPr>
            <w:tcW w:w="1701" w:type="dxa"/>
            <w:noWrap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专题讲座         案例剖析       互动交流</w:t>
            </w:r>
          </w:p>
        </w:tc>
        <w:tc>
          <w:tcPr>
            <w:tcW w:w="1984" w:type="dxa"/>
            <w:noWrap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安华理达合伙人</w:t>
            </w:r>
          </w:p>
        </w:tc>
        <w:tc>
          <w:tcPr>
            <w:tcW w:w="1418" w:type="dxa"/>
            <w:vAlign w:val="center"/>
          </w:tcPr>
          <w:p w:rsidR="00D45231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</w:t>
            </w:r>
          </w:p>
        </w:tc>
      </w:tr>
      <w:tr w:rsidR="00D45231" w:rsidRPr="00BF3DFD" w:rsidTr="005259AC">
        <w:trPr>
          <w:trHeight w:val="1269"/>
        </w:trPr>
        <w:tc>
          <w:tcPr>
            <w:tcW w:w="846" w:type="dxa"/>
            <w:noWrap/>
            <w:vAlign w:val="center"/>
          </w:tcPr>
          <w:p w:rsidR="00D45231" w:rsidRPr="00BF3DFD" w:rsidRDefault="00047F17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noWrap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D45231" w:rsidRPr="00BF3DFD" w:rsidRDefault="00D45231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企业风险管控</w:t>
            </w:r>
          </w:p>
        </w:tc>
        <w:tc>
          <w:tcPr>
            <w:tcW w:w="3969" w:type="dxa"/>
            <w:noWrap/>
            <w:vAlign w:val="center"/>
          </w:tcPr>
          <w:p w:rsidR="00D45231" w:rsidRPr="005259AC" w:rsidRDefault="005259AC" w:rsidP="005259AC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5259AC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风险管理和内部控制理念</w:t>
            </w:r>
          </w:p>
          <w:p w:rsidR="005259AC" w:rsidRPr="005259AC" w:rsidRDefault="005259AC" w:rsidP="005259AC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259AC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企业内控体系建设的重难点</w:t>
            </w:r>
          </w:p>
          <w:p w:rsidR="005259AC" w:rsidRPr="005259AC" w:rsidRDefault="005259AC" w:rsidP="005259AC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案例剖析</w:t>
            </w:r>
          </w:p>
        </w:tc>
        <w:tc>
          <w:tcPr>
            <w:tcW w:w="1701" w:type="dxa"/>
            <w:noWrap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专题讲座         案例剖析       互动交流</w:t>
            </w:r>
          </w:p>
        </w:tc>
        <w:tc>
          <w:tcPr>
            <w:tcW w:w="1984" w:type="dxa"/>
            <w:noWrap/>
            <w:vAlign w:val="center"/>
          </w:tcPr>
          <w:p w:rsidR="00D45231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德勤中国</w:t>
            </w:r>
          </w:p>
          <w:p w:rsidR="00D45231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主管合伙人</w:t>
            </w:r>
          </w:p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5231" w:rsidRDefault="00047F17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D452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D45231" w:rsidRPr="00BF3DFD" w:rsidTr="009F2195">
        <w:trPr>
          <w:trHeight w:val="2400"/>
        </w:trPr>
        <w:tc>
          <w:tcPr>
            <w:tcW w:w="846" w:type="dxa"/>
            <w:noWrap/>
            <w:vAlign w:val="center"/>
          </w:tcPr>
          <w:p w:rsidR="00D45231" w:rsidRPr="00BF3DFD" w:rsidRDefault="00047F17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vMerge/>
            <w:noWrap/>
            <w:vAlign w:val="center"/>
          </w:tcPr>
          <w:p w:rsidR="00D45231" w:rsidRPr="00BF3DFD" w:rsidRDefault="00D45231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D45231" w:rsidRPr="00BF3DFD" w:rsidRDefault="00D45231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品牌文化建设</w:t>
            </w:r>
          </w:p>
        </w:tc>
        <w:tc>
          <w:tcPr>
            <w:tcW w:w="3969" w:type="dxa"/>
            <w:noWrap/>
            <w:vAlign w:val="center"/>
          </w:tcPr>
          <w:p w:rsidR="00281B0B" w:rsidRPr="00281B0B" w:rsidRDefault="00D45231" w:rsidP="00281B0B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我省实施品牌战略总体部署</w:t>
            </w:r>
            <w:proofErr w:type="gramStart"/>
            <w:r w:rsidRP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281B0B" w:rsidRPr="00281B0B" w:rsidRDefault="00281B0B" w:rsidP="00281B0B">
            <w:pPr>
              <w:pStyle w:val="a6"/>
              <w:widowControl/>
              <w:ind w:left="36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具体</w:t>
            </w:r>
            <w:r w:rsidR="00D45231" w:rsidRP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措施</w:t>
            </w:r>
            <w:r w:rsidRP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（外经贸方面）</w:t>
            </w:r>
          </w:p>
          <w:p w:rsidR="00281B0B" w:rsidRPr="00281B0B" w:rsidRDefault="00D45231" w:rsidP="00281B0B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国内外文化建设，最新、最前沿的知识成果、发展趋势和典型案例</w:t>
            </w:r>
          </w:p>
          <w:p w:rsidR="00D45231" w:rsidRPr="00BF3DFD" w:rsidRDefault="00D45231" w:rsidP="00281B0B">
            <w:pPr>
              <w:widowControl/>
              <w:ind w:left="480" w:hangingChars="200" w:hanging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3、我省企业实施品牌战略文化</w:t>
            </w:r>
            <w:r w:rsidR="00281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好的</w:t>
            </w: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经验和做法</w:t>
            </w:r>
          </w:p>
        </w:tc>
        <w:tc>
          <w:tcPr>
            <w:tcW w:w="1701" w:type="dxa"/>
            <w:noWrap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理论讲授         案例分析         </w:t>
            </w:r>
            <w:r w:rsidR="00B944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分享交流</w:t>
            </w: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对</w:t>
            </w:r>
            <w:proofErr w:type="gramStart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标学习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:rsidR="00D45231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商务厅                    河海大学</w:t>
            </w:r>
          </w:p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企业外聘专家</w:t>
            </w:r>
          </w:p>
        </w:tc>
        <w:tc>
          <w:tcPr>
            <w:tcW w:w="1418" w:type="dxa"/>
            <w:vAlign w:val="center"/>
          </w:tcPr>
          <w:p w:rsidR="00D45231" w:rsidRPr="00BF3DFD" w:rsidRDefault="00D4523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</w:tr>
      <w:tr w:rsidR="009F6B91" w:rsidRPr="00BF3DFD" w:rsidTr="005259AC">
        <w:trPr>
          <w:trHeight w:val="1828"/>
        </w:trPr>
        <w:tc>
          <w:tcPr>
            <w:tcW w:w="846" w:type="dxa"/>
            <w:noWrap/>
            <w:vAlign w:val="center"/>
          </w:tcPr>
          <w:p w:rsidR="009F6B91" w:rsidRPr="00BF3DFD" w:rsidRDefault="009035E5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47F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高端沙龙</w:t>
            </w:r>
          </w:p>
        </w:tc>
        <w:tc>
          <w:tcPr>
            <w:tcW w:w="2835" w:type="dxa"/>
            <w:noWrap/>
            <w:vAlign w:val="center"/>
          </w:tcPr>
          <w:p w:rsidR="009F6B91" w:rsidRPr="00BF3DFD" w:rsidRDefault="009F6B91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中国对外贸易形势分析与预测</w:t>
            </w:r>
          </w:p>
        </w:tc>
        <w:tc>
          <w:tcPr>
            <w:tcW w:w="3969" w:type="dxa"/>
            <w:noWrap/>
            <w:vAlign w:val="center"/>
          </w:tcPr>
          <w:p w:rsidR="00281B0B" w:rsidRDefault="009F6B91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1、回顾总结2018年外贸形势                          2、分析</w:t>
            </w:r>
            <w:proofErr w:type="gramStart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判2019年外贸形势                                              3、当前贸易摩擦的趋势分析及应对</w:t>
            </w:r>
          </w:p>
          <w:p w:rsidR="009F6B91" w:rsidRPr="00BF3DFD" w:rsidRDefault="009F6B91" w:rsidP="00281B0B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策略</w:t>
            </w:r>
          </w:p>
        </w:tc>
        <w:tc>
          <w:tcPr>
            <w:tcW w:w="1701" w:type="dxa"/>
            <w:noWrap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专题讲座</w:t>
            </w:r>
          </w:p>
        </w:tc>
        <w:tc>
          <w:tcPr>
            <w:tcW w:w="1984" w:type="dxa"/>
            <w:noWrap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商务部国际贸易研究院对外贸易研究所副研究员</w:t>
            </w:r>
          </w:p>
        </w:tc>
        <w:tc>
          <w:tcPr>
            <w:tcW w:w="1418" w:type="dxa"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 w:rsidR="009F6B91" w:rsidRPr="00BF3DFD" w:rsidTr="005259AC">
        <w:trPr>
          <w:trHeight w:val="1838"/>
        </w:trPr>
        <w:tc>
          <w:tcPr>
            <w:tcW w:w="846" w:type="dxa"/>
            <w:noWrap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47F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noWrap/>
            <w:vAlign w:val="center"/>
          </w:tcPr>
          <w:p w:rsidR="009F6B91" w:rsidRPr="00BF3DFD" w:rsidRDefault="009F6B91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9F6B91" w:rsidRPr="00BF3DFD" w:rsidRDefault="009F6B91" w:rsidP="00047F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“一带一路”与企业国际化发展机遇</w:t>
            </w:r>
          </w:p>
        </w:tc>
        <w:tc>
          <w:tcPr>
            <w:tcW w:w="3969" w:type="dxa"/>
            <w:noWrap/>
            <w:vAlign w:val="center"/>
          </w:tcPr>
          <w:p w:rsidR="00281B0B" w:rsidRDefault="009F6B91" w:rsidP="003B7D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1、国内外形势与“一带一路”                   2、“一带一路”目标与阶段性成绩                           3、一带一路框架下的企业国际化战</w:t>
            </w:r>
          </w:p>
          <w:p w:rsidR="009F6B91" w:rsidRPr="00BF3DFD" w:rsidRDefault="00281B0B" w:rsidP="00281B0B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F6B91"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略分析</w:t>
            </w:r>
          </w:p>
        </w:tc>
        <w:tc>
          <w:tcPr>
            <w:tcW w:w="1701" w:type="dxa"/>
            <w:noWrap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专题讲座         互动交流</w:t>
            </w:r>
          </w:p>
        </w:tc>
        <w:tc>
          <w:tcPr>
            <w:tcW w:w="1984" w:type="dxa"/>
            <w:noWrap/>
            <w:vAlign w:val="center"/>
          </w:tcPr>
          <w:p w:rsidR="009F6B91" w:rsidRPr="00BF3DFD" w:rsidRDefault="009F6B91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国家</w:t>
            </w:r>
            <w:proofErr w:type="gramStart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发改委国</w:t>
            </w:r>
            <w:proofErr w:type="gramEnd"/>
            <w:r w:rsidRPr="00BF3D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合中心产学研办公室主任</w:t>
            </w:r>
          </w:p>
        </w:tc>
        <w:tc>
          <w:tcPr>
            <w:tcW w:w="1418" w:type="dxa"/>
            <w:vAlign w:val="center"/>
          </w:tcPr>
          <w:p w:rsidR="009F6B91" w:rsidRPr="00BF3DFD" w:rsidRDefault="00047F17" w:rsidP="003B7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33C1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</w:tbl>
    <w:p w:rsidR="003B7DA6" w:rsidRPr="003B7DA6" w:rsidRDefault="003B7DA6"/>
    <w:sectPr w:rsidR="003B7DA6" w:rsidRPr="003B7DA6" w:rsidSect="003B7D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4C1" w:rsidRDefault="007924C1" w:rsidP="00B31CBF">
      <w:r>
        <w:separator/>
      </w:r>
    </w:p>
  </w:endnote>
  <w:endnote w:type="continuationSeparator" w:id="0">
    <w:p w:rsidR="007924C1" w:rsidRDefault="007924C1" w:rsidP="00B3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4C1" w:rsidRDefault="007924C1" w:rsidP="00B31CBF">
      <w:r>
        <w:separator/>
      </w:r>
    </w:p>
  </w:footnote>
  <w:footnote w:type="continuationSeparator" w:id="0">
    <w:p w:rsidR="007924C1" w:rsidRDefault="007924C1" w:rsidP="00B3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4FF2"/>
    <w:multiLevelType w:val="hybridMultilevel"/>
    <w:tmpl w:val="D9123878"/>
    <w:lvl w:ilvl="0" w:tplc="E66408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A2786A"/>
    <w:multiLevelType w:val="hybridMultilevel"/>
    <w:tmpl w:val="9C96D492"/>
    <w:lvl w:ilvl="0" w:tplc="037863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EA7B0F"/>
    <w:multiLevelType w:val="hybridMultilevel"/>
    <w:tmpl w:val="4EEC4A8E"/>
    <w:lvl w:ilvl="0" w:tplc="56D47F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4259EA"/>
    <w:multiLevelType w:val="hybridMultilevel"/>
    <w:tmpl w:val="77F0C114"/>
    <w:lvl w:ilvl="0" w:tplc="8746261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B2209E"/>
    <w:multiLevelType w:val="hybridMultilevel"/>
    <w:tmpl w:val="90E2A166"/>
    <w:lvl w:ilvl="0" w:tplc="08003A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A6"/>
    <w:rsid w:val="00047F17"/>
    <w:rsid w:val="00082D1A"/>
    <w:rsid w:val="000B6768"/>
    <w:rsid w:val="00154EBF"/>
    <w:rsid w:val="00281B0B"/>
    <w:rsid w:val="0033415D"/>
    <w:rsid w:val="003617FC"/>
    <w:rsid w:val="003B7DA6"/>
    <w:rsid w:val="005259AC"/>
    <w:rsid w:val="005A0A8B"/>
    <w:rsid w:val="005F6BD4"/>
    <w:rsid w:val="006B4AC2"/>
    <w:rsid w:val="0071447A"/>
    <w:rsid w:val="007924C1"/>
    <w:rsid w:val="00811C2A"/>
    <w:rsid w:val="00833C1C"/>
    <w:rsid w:val="009035E5"/>
    <w:rsid w:val="009E02BC"/>
    <w:rsid w:val="009F2195"/>
    <w:rsid w:val="009F6B91"/>
    <w:rsid w:val="00A1769B"/>
    <w:rsid w:val="00AF5D5B"/>
    <w:rsid w:val="00B16E73"/>
    <w:rsid w:val="00B31CBF"/>
    <w:rsid w:val="00B403A8"/>
    <w:rsid w:val="00B80E8E"/>
    <w:rsid w:val="00B918DF"/>
    <w:rsid w:val="00B94461"/>
    <w:rsid w:val="00BC7D7D"/>
    <w:rsid w:val="00CE6924"/>
    <w:rsid w:val="00D45231"/>
    <w:rsid w:val="00E5286D"/>
    <w:rsid w:val="00EA4DFA"/>
    <w:rsid w:val="00EF6121"/>
    <w:rsid w:val="00F22754"/>
    <w:rsid w:val="00F47C82"/>
    <w:rsid w:val="00F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0166E"/>
  <w15:chartTrackingRefBased/>
  <w15:docId w15:val="{88816CFB-F0BE-4315-8874-59B8A3C2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E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80E8E"/>
    <w:rPr>
      <w:sz w:val="18"/>
      <w:szCs w:val="18"/>
    </w:rPr>
  </w:style>
  <w:style w:type="paragraph" w:styleId="a6">
    <w:name w:val="List Paragraph"/>
    <w:basedOn w:val="a"/>
    <w:uiPriority w:val="34"/>
    <w:qFormat/>
    <w:rsid w:val="00281B0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B3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31CB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3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31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haining</dc:creator>
  <cp:keywords/>
  <dc:description/>
  <cp:lastModifiedBy>yang haining</cp:lastModifiedBy>
  <cp:revision>45</cp:revision>
  <cp:lastPrinted>2019-05-17T05:13:00Z</cp:lastPrinted>
  <dcterms:created xsi:type="dcterms:W3CDTF">2019-05-17T04:48:00Z</dcterms:created>
  <dcterms:modified xsi:type="dcterms:W3CDTF">2019-06-14T06:38:00Z</dcterms:modified>
</cp:coreProperties>
</file>