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EA" w:rsidRDefault="00232AEA" w:rsidP="00232AEA">
      <w:pPr>
        <w:rPr>
          <w:rFonts w:ascii="方正仿宋简体" w:eastAsia="方正仿宋简体"/>
          <w:sz w:val="30"/>
          <w:szCs w:val="30"/>
        </w:rPr>
      </w:pPr>
      <w:r>
        <w:rPr>
          <w:rFonts w:ascii="黑体" w:eastAsia="黑体" w:hAnsi="黑体" w:cs="黑体" w:hint="eastAsia"/>
          <w:sz w:val="36"/>
          <w:szCs w:val="36"/>
        </w:rPr>
        <w:t>附件2：</w:t>
      </w:r>
      <w:r>
        <w:rPr>
          <w:rFonts w:ascii="方正仿宋简体" w:eastAsia="方正仿宋简体" w:hint="eastAsia"/>
          <w:sz w:val="30"/>
          <w:szCs w:val="30"/>
        </w:rPr>
        <w:t xml:space="preserve">单位名称（盖章）：                                     </w:t>
      </w:r>
    </w:p>
    <w:p w:rsidR="00232AEA" w:rsidRDefault="00232AEA" w:rsidP="00232AEA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答题人签字：                法人签字：               </w:t>
      </w:r>
    </w:p>
    <w:p w:rsidR="00232AEA" w:rsidRDefault="00232AEA" w:rsidP="00232AEA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rPr>
          <w:rFonts w:ascii="方正仿宋简体" w:eastAsia="方正仿宋简体"/>
          <w:sz w:val="30"/>
          <w:szCs w:val="30"/>
        </w:rPr>
      </w:pPr>
    </w:p>
    <w:p w:rsidR="00232AEA" w:rsidRDefault="00232AEA" w:rsidP="00232AE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进口肉类检验检疫知识问答卷</w:t>
      </w:r>
    </w:p>
    <w:p w:rsidR="00232AEA" w:rsidRDefault="00232AEA" w:rsidP="00232AEA">
      <w:pPr>
        <w:rPr>
          <w:rFonts w:ascii="方正仿宋简体" w:eastAsia="方正仿宋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一、填空题(每题3分，共30题)</w:t>
      </w:r>
      <w:r>
        <w:rPr>
          <w:rFonts w:ascii="方正仿宋简体" w:eastAsia="方正仿宋简体" w:hint="eastAsia"/>
          <w:sz w:val="30"/>
          <w:szCs w:val="30"/>
        </w:rPr>
        <w:t>：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1.为加强进出口肉类产品检验检疫及监督管理，保障进出口肉类产品质量安全，防止动物疫情传入传出国境，保护农牧业生产安全和人类健康，根据（        ）及其实施条例、（                         ）及其实施条例、《中华人民共和国国境卫生检疫法》及其实施细则、（       ）、（        ）等法律法规的规定，制定本办法。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2.原国家质检总局136号令所称肉类产品是指动物屠体的任何可供人类食用部分，包括（    ）、（    ）、（    ）以及以上述产品为原料的制品，不包括（    ）产品。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3.（       ）主管全国进出口肉类产品检验检疫及监督管理工作。（           ）机构负责所辖区域进出口肉类产品检验检疫及监督管理。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lastRenderedPageBreak/>
        <w:t xml:space="preserve"> 4.口岸海关依法对进出口肉类产品进行检验检疫及监督抽查，对进出口肉类产品（      ）、（     ）、（      ）根据监管需要实施信用管理及分类管理制度。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5 .进出口肉类产品生产企业应当依照（    ）、（     ）和有关（    ）从事生产经营活动，对（     ）和（     ）负责，保证肉类产品质量安全，接受（   ）监督，承担（   ）责任。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6.进口肉类产品应当符合中国（   ）、（    ）、（   ）标准的要求，以及中国与输出国家或者地区签订的相关（   ）、（   ）、（   ）等规定的检验检疫要求以及（    ）注明的检疫要求。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进口尚无食品安全国家标准的肉类产品，收货人应当向海关提交（     ）出具的许可证明文件。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7.海关总署对向中国境内出口肉类产品的（    ）或者（    ）实施备案管理，并定期公布已经备案的（    ）、（    ）名单。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8. 进口肉类产品应当从海关总署（     ）的口岸/查验场进口。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9.进口肉类产品收货人应当建立肉类产品（    ）和（   ）记录制度。记录应当真实，保存期限不得少于（   ）年。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lastRenderedPageBreak/>
        <w:t>10. 海关总署对进口肉类产品实行（    ）制度。进口肉类应当在（    ）签订前办理检疫审批手续，取得进境动植物检疫许可证。申请单位应具有（    ）资格，拟作为该批进口产品的（    ）的单位，并已列入总署主管部门公布的（    ）名单。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11.肉类产品进口前或者进口时，收货人或者其代理人应当持（    ）、输出国际或者地区（   ）出具的相关证书（   ）、贸易合同、提单、装箱单、发票等单证向（    ）口岸海关申报。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进口肉类产品随附的输出国或者地区官方检验检疫证书，应当符合（   ）对该证书的要求。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12.装运进口肉类产品的运输工具和集装箱，应当在进口口岸海关的监督下实施（     ）处理。未经海关许可，进口肉类产品不得卸离（    ）和（    ）。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13.目的地为内地的进口肉类产品，在(    )卸离原运输船只并经港澳（    ）运输到内地的、在香港或者澳门码头卸载后到(   )港区装船运住内地的，发货人应当向海关总署指定的检验机构申请(    )。未经预检或者预检不合格的，不得转运(   )。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14.进口肉类产品存在安全问题，可能或者已经对人体健康和生命安全造成损害的，收货人应当(    )并立即向所在地检海关报</w:t>
      </w:r>
      <w:r>
        <w:rPr>
          <w:rFonts w:ascii="方正仿宋简体" w:eastAsia="方正仿宋简体" w:hint="eastAsia"/>
          <w:sz w:val="30"/>
          <w:szCs w:val="30"/>
        </w:rPr>
        <w:lastRenderedPageBreak/>
        <w:t xml:space="preserve">告。收货人不主动召回的，按照有关规定(     )。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15.运输肉类产品过境的，应当事先获得（    ）批准，按照指定的（   ）和（   ）过境。承运人或者押运人应当持货（   ）和输出国家或者地区出具的（   ），在（    ）时向海关申报。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16. 许可证核销以(   )计。前一份许可证仍有核销余量的，须核销(     )后方可使用下一份许可证。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17.进口肉类的进口动植物检疫许可证标注的品名应符合（       ）。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18.进口肉类的原产国、品种和厂号应列入(      )。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19. 经现场和实验室检验检疫合格的，海关签发（    ），准予生产、加工、使用。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《入境货物检验检疫证明》应当注明该批进口肉类的（   ）、（   ）、生产厂家名称和注册号、唛头等追溯信息。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20.国家有关主管部门依法发布有关禁止进口的公告、禁令或警示通报后，已签发的有关《进口动植物检疫许可证》（   ）。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lastRenderedPageBreak/>
        <w:t>21.申请单位违反检疫审批的有关规定，可以终止已签发的（    ）使用。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22.申请单位取得许可证后，不得（    ）或者转让。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23.可以向中国出口冷冻猪肉及副产品的国家（任意列举5个）：（               ）。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24.可以向中国出口冷冻鸡肉及副产品的国家（任意列举3个）：（               ）。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25.可以向中国出口冷冻牛肉及副产品的国家（任意列举3个）：（               ）。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26.可以向中国出口冷冻羊肉及副产品的国家（任意列举3个）：（              ）。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27.澳大利亚允许进口冷冻牛肉及可食部分包括（    ）但不包括（    ）；冰鲜牛肉不包括（    ）和（    ）。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28.智利允许进口冷冻猪肉及可食性副产品仅包括（    ）。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lastRenderedPageBreak/>
        <w:t>29.阿根廷允许进口冷冻鸡肉及其副产品品种不包括（    ）。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30.（     ），新修订的《中华人民共和国食品安全法》经第（  ）届全国人民代表大会常务委员会第（  ）次会议修订，新版食品安全法共（  ）章，（  ）条，于（     ）正式施行。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黑体简体" w:eastAsia="方正黑体简体" w:hint="eastAsia"/>
          <w:sz w:val="30"/>
          <w:szCs w:val="30"/>
        </w:rPr>
        <w:t>二、问答题（每题5分，共2题）：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1进口鲜冻肉类产品包装应当符合下列要求有哪些？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 w:hint="eastAsia"/>
          <w:sz w:val="30"/>
          <w:szCs w:val="30"/>
        </w:rPr>
      </w:pP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32AEA" w:rsidRDefault="00232AEA" w:rsidP="00232AEA">
      <w:pPr>
        <w:spacing w:line="360" w:lineRule="auto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2何种产品须做退回或者销毁处理？</w:t>
      </w:r>
    </w:p>
    <w:p w:rsidR="00232AEA" w:rsidRDefault="00232AEA" w:rsidP="00232AEA">
      <w:pPr>
        <w:snapToGrid w:val="0"/>
        <w:spacing w:line="440" w:lineRule="exact"/>
        <w:rPr>
          <w:rFonts w:ascii="仿宋" w:eastAsia="仿宋" w:hAnsi="仿宋" w:cs="仿宋"/>
          <w:sz w:val="28"/>
          <w:szCs w:val="28"/>
        </w:rPr>
      </w:pPr>
    </w:p>
    <w:p w:rsidR="00D67ED9" w:rsidRPr="00232AEA" w:rsidRDefault="00D67ED9"/>
    <w:sectPr w:rsidR="00D67ED9" w:rsidRPr="00232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ED9" w:rsidRDefault="00D67ED9" w:rsidP="00232AEA">
      <w:r>
        <w:separator/>
      </w:r>
    </w:p>
  </w:endnote>
  <w:endnote w:type="continuationSeparator" w:id="1">
    <w:p w:rsidR="00D67ED9" w:rsidRDefault="00D67ED9" w:rsidP="00232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ED9" w:rsidRDefault="00D67ED9" w:rsidP="00232AEA">
      <w:r>
        <w:separator/>
      </w:r>
    </w:p>
  </w:footnote>
  <w:footnote w:type="continuationSeparator" w:id="1">
    <w:p w:rsidR="00D67ED9" w:rsidRDefault="00D67ED9" w:rsidP="00232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AEA"/>
    <w:rsid w:val="00232AEA"/>
    <w:rsid w:val="00D6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E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2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2A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2A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2A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xuehy</dc:creator>
  <cp:keywords/>
  <dc:description/>
  <cp:lastModifiedBy>xuehy</cp:lastModifiedBy>
  <cp:revision>2</cp:revision>
  <dcterms:created xsi:type="dcterms:W3CDTF">2019-11-26T03:03:00Z</dcterms:created>
  <dcterms:modified xsi:type="dcterms:W3CDTF">2019-11-26T03:04:00Z</dcterms:modified>
</cp:coreProperties>
</file>