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30" w:rsidRDefault="00A37BD4">
      <w:pPr>
        <w:widowControl/>
        <w:wordWrap w:val="0"/>
        <w:snapToGrid w:val="0"/>
        <w:spacing w:line="1100" w:lineRule="atLeast"/>
        <w:rPr>
          <w:b/>
          <w:bCs/>
          <w:color w:val="FF0000"/>
          <w:spacing w:val="-44"/>
          <w:kern w:val="0"/>
          <w:sz w:val="96"/>
          <w:szCs w:val="96"/>
        </w:rPr>
      </w:pPr>
      <w:r>
        <w:rPr>
          <w:b/>
          <w:bCs/>
          <w:color w:val="FF0000"/>
          <w:spacing w:val="-44"/>
          <w:kern w:val="0"/>
          <w:sz w:val="96"/>
          <w:szCs w:val="96"/>
        </w:rPr>
        <w:t>江苏省进出口商会文件</w:t>
      </w:r>
    </w:p>
    <w:p w:rsidR="001C2130" w:rsidRDefault="001C2130">
      <w:pPr>
        <w:widowControl/>
        <w:wordWrap w:val="0"/>
        <w:snapToGrid w:val="0"/>
        <w:spacing w:line="440" w:lineRule="atLeast"/>
        <w:jc w:val="left"/>
        <w:rPr>
          <w:color w:val="000000"/>
          <w:kern w:val="0"/>
          <w:sz w:val="32"/>
          <w:szCs w:val="32"/>
        </w:rPr>
      </w:pPr>
    </w:p>
    <w:p w:rsidR="001C2130" w:rsidRDefault="00920304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苏商会</w:t>
      </w:r>
      <w:proofErr w:type="gramStart"/>
      <w:r>
        <w:rPr>
          <w:rFonts w:asciiTheme="majorEastAsia" w:eastAsiaTheme="majorEastAsia" w:hAnsiTheme="majorEastAsia"/>
          <w:sz w:val="32"/>
          <w:szCs w:val="32"/>
        </w:rPr>
        <w:t>培</w:t>
      </w:r>
      <w:proofErr w:type="gramEnd"/>
      <w:r w:rsidR="00A37BD4">
        <w:rPr>
          <w:rFonts w:asciiTheme="majorEastAsia" w:eastAsiaTheme="majorEastAsia" w:hAnsiTheme="majorEastAsia" w:hint="eastAsia"/>
          <w:sz w:val="32"/>
          <w:szCs w:val="32"/>
        </w:rPr>
        <w:t>〔201</w:t>
      </w:r>
      <w:r>
        <w:rPr>
          <w:rFonts w:asciiTheme="majorEastAsia" w:eastAsiaTheme="majorEastAsia" w:hAnsiTheme="majorEastAsia"/>
          <w:sz w:val="32"/>
          <w:szCs w:val="32"/>
        </w:rPr>
        <w:t>9</w:t>
      </w:r>
      <w:r w:rsidR="00A37BD4">
        <w:rPr>
          <w:rFonts w:asciiTheme="majorEastAsia" w:eastAsiaTheme="majorEastAsia" w:hAnsiTheme="majorEastAsia" w:hint="eastAsia"/>
          <w:sz w:val="32"/>
          <w:szCs w:val="32"/>
        </w:rPr>
        <w:t>〕</w:t>
      </w:r>
      <w:r w:rsidR="00763B3F">
        <w:rPr>
          <w:rFonts w:asciiTheme="majorEastAsia" w:eastAsiaTheme="majorEastAsia" w:hAnsiTheme="majorEastAsia"/>
          <w:sz w:val="32"/>
          <w:szCs w:val="32"/>
        </w:rPr>
        <w:t>8</w:t>
      </w:r>
      <w:r w:rsidR="00A37BD4">
        <w:rPr>
          <w:rFonts w:asciiTheme="majorEastAsia" w:eastAsiaTheme="majorEastAsia" w:hAnsiTheme="majorEastAsia" w:hint="eastAsia"/>
          <w:sz w:val="32"/>
          <w:szCs w:val="32"/>
        </w:rPr>
        <w:t>号</w:t>
      </w:r>
    </w:p>
    <w:p w:rsidR="001C2130" w:rsidRDefault="00A37BD4">
      <w:pPr>
        <w:widowControl/>
        <w:wordWrap w:val="0"/>
        <w:snapToGrid w:val="0"/>
        <w:spacing w:line="330" w:lineRule="atLeast"/>
        <w:jc w:val="center"/>
        <w:rPr>
          <w:color w:val="000000"/>
          <w:kern w:val="0"/>
          <w:sz w:val="32"/>
          <w:szCs w:val="32"/>
        </w:rPr>
      </w:pPr>
      <w:r>
        <w:rPr>
          <w:noProof/>
          <w:color w:val="000000"/>
          <w:kern w:val="0"/>
          <w:sz w:val="32"/>
          <w:szCs w:val="32"/>
        </w:rPr>
        <w:drawing>
          <wp:inline distT="0" distB="0" distL="0" distR="0">
            <wp:extent cx="5619750" cy="28575"/>
            <wp:effectExtent l="0" t="0" r="0" b="9525"/>
            <wp:docPr id="3" name="图片 3" descr="http://oa.jsdoftec.gov.cn/netoffice/uploadfile/9eedce06-6c65-6ddf-e54c-0786ae2db5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oa.jsdoftec.gov.cn/netoffice/uploadfile/9eedce06-6c65-6ddf-e54c-0786ae2db57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6AD" w:rsidRDefault="00DE46AD" w:rsidP="00DE46AD">
      <w:pPr>
        <w:widowControl/>
        <w:jc w:val="center"/>
        <w:outlineLvl w:val="0"/>
        <w:rPr>
          <w:rFonts w:asciiTheme="majorEastAsia" w:eastAsiaTheme="majorEastAsia" w:hAnsiTheme="majorEastAsia" w:cs="宋体"/>
          <w:b/>
          <w:bCs/>
          <w:color w:val="0A210D" w:themeColor="background1" w:themeShade="1A"/>
          <w:kern w:val="36"/>
          <w:sz w:val="36"/>
          <w:szCs w:val="36"/>
        </w:rPr>
      </w:pPr>
    </w:p>
    <w:p w:rsidR="00DE46AD" w:rsidRDefault="00DE46AD" w:rsidP="00540CF4">
      <w:pPr>
        <w:widowControl/>
        <w:outlineLvl w:val="0"/>
        <w:rPr>
          <w:rFonts w:asciiTheme="majorEastAsia" w:eastAsiaTheme="majorEastAsia" w:hAnsiTheme="majorEastAsia" w:cs="宋体"/>
          <w:b/>
          <w:bCs/>
          <w:color w:val="0A210D" w:themeColor="background1" w:themeShade="1A"/>
          <w:kern w:val="36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关于</w:t>
      </w:r>
      <w:r w:rsidR="00393FC7"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印发</w:t>
      </w:r>
      <w:r>
        <w:rPr>
          <w:rFonts w:asciiTheme="majorEastAsia" w:eastAsiaTheme="majorEastAsia" w:hAnsiTheme="majorEastAsia" w:cs="宋体"/>
          <w:b/>
          <w:bCs/>
          <w:color w:val="0A210D" w:themeColor="background1" w:themeShade="1A"/>
          <w:kern w:val="36"/>
          <w:sz w:val="36"/>
          <w:szCs w:val="36"/>
        </w:rPr>
        <w:t>《</w:t>
      </w:r>
      <w:r w:rsidRPr="004558BD"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江苏省外派劳务考试</w:t>
      </w:r>
      <w:r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中心工作制度</w:t>
      </w:r>
      <w:r>
        <w:rPr>
          <w:rFonts w:asciiTheme="majorEastAsia" w:eastAsiaTheme="majorEastAsia" w:hAnsiTheme="majorEastAsia" w:cs="宋体"/>
          <w:b/>
          <w:bCs/>
          <w:color w:val="0A210D" w:themeColor="background1" w:themeShade="1A"/>
          <w:kern w:val="36"/>
          <w:sz w:val="36"/>
          <w:szCs w:val="36"/>
        </w:rPr>
        <w:t>》</w:t>
      </w:r>
      <w:r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的</w:t>
      </w:r>
      <w:r w:rsidR="00761A9D">
        <w:rPr>
          <w:rFonts w:asciiTheme="majorEastAsia" w:eastAsiaTheme="majorEastAsia" w:hAnsiTheme="majorEastAsia" w:cs="宋体" w:hint="eastAsia"/>
          <w:b/>
          <w:bCs/>
          <w:color w:val="0A210D" w:themeColor="background1" w:themeShade="1A"/>
          <w:kern w:val="36"/>
          <w:sz w:val="36"/>
          <w:szCs w:val="36"/>
        </w:rPr>
        <w:t>通知</w:t>
      </w:r>
    </w:p>
    <w:p w:rsidR="00DE46AD" w:rsidRPr="00DE46AD" w:rsidRDefault="00DE46AD">
      <w:pPr>
        <w:rPr>
          <w:b/>
          <w:sz w:val="44"/>
          <w:szCs w:val="44"/>
        </w:rPr>
      </w:pPr>
    </w:p>
    <w:p w:rsidR="00727B8A" w:rsidRPr="00FF249C" w:rsidRDefault="00393FC7" w:rsidP="00727B8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</w:t>
      </w:r>
      <w:r>
        <w:rPr>
          <w:rFonts w:ascii="仿宋" w:eastAsia="仿宋" w:hAnsi="仿宋"/>
          <w:sz w:val="32"/>
          <w:szCs w:val="32"/>
        </w:rPr>
        <w:t>外派</w:t>
      </w:r>
      <w:r w:rsidR="00A86441">
        <w:rPr>
          <w:rFonts w:ascii="仿宋" w:eastAsia="仿宋" w:hAnsi="仿宋" w:hint="eastAsia"/>
          <w:sz w:val="32"/>
          <w:szCs w:val="32"/>
        </w:rPr>
        <w:t>劳务</w:t>
      </w:r>
      <w:r>
        <w:rPr>
          <w:rFonts w:ascii="仿宋" w:eastAsia="仿宋" w:hAnsi="仿宋"/>
          <w:sz w:val="32"/>
          <w:szCs w:val="32"/>
        </w:rPr>
        <w:t>考试中心</w:t>
      </w:r>
      <w:r w:rsidR="00A86441">
        <w:rPr>
          <w:rFonts w:ascii="仿宋" w:eastAsia="仿宋" w:hAnsi="仿宋" w:hint="eastAsia"/>
          <w:sz w:val="32"/>
          <w:szCs w:val="32"/>
        </w:rPr>
        <w:t>各考</w:t>
      </w:r>
      <w:r w:rsidR="00AC71FE">
        <w:rPr>
          <w:rFonts w:ascii="仿宋" w:eastAsia="仿宋" w:hAnsi="仿宋" w:hint="eastAsia"/>
          <w:sz w:val="32"/>
          <w:szCs w:val="32"/>
        </w:rPr>
        <w:t>点</w:t>
      </w:r>
      <w:r w:rsidR="00727B8A" w:rsidRPr="00FF249C">
        <w:rPr>
          <w:rFonts w:ascii="仿宋" w:eastAsia="仿宋" w:hAnsi="仿宋" w:hint="eastAsia"/>
          <w:sz w:val="32"/>
          <w:szCs w:val="32"/>
        </w:rPr>
        <w:t>：</w:t>
      </w:r>
    </w:p>
    <w:p w:rsidR="00842106" w:rsidRPr="00842106" w:rsidRDefault="00393FC7" w:rsidP="007415BC">
      <w:pPr>
        <w:widowControl/>
        <w:spacing w:line="52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</w:t>
      </w:r>
      <w:r w:rsidR="00962FF7" w:rsidRPr="0063512D">
        <w:rPr>
          <w:rFonts w:ascii="仿宋" w:eastAsia="仿宋" w:hAnsi="仿宋" w:hint="eastAsia"/>
          <w:sz w:val="30"/>
          <w:szCs w:val="30"/>
        </w:rPr>
        <w:t>规范外派劳务考试工作</w:t>
      </w:r>
      <w:r>
        <w:rPr>
          <w:rFonts w:ascii="仿宋" w:eastAsia="仿宋" w:hAnsi="仿宋" w:hint="eastAsia"/>
          <w:sz w:val="30"/>
          <w:szCs w:val="30"/>
        </w:rPr>
        <w:t>，</w:t>
      </w:r>
      <w:r w:rsidR="00A86441">
        <w:rPr>
          <w:rFonts w:ascii="仿宋" w:eastAsia="仿宋" w:hAnsi="仿宋" w:hint="eastAsia"/>
          <w:sz w:val="30"/>
          <w:szCs w:val="30"/>
        </w:rPr>
        <w:t>结合江苏省</w:t>
      </w:r>
      <w:r w:rsidR="00A86441">
        <w:rPr>
          <w:rFonts w:ascii="仿宋" w:eastAsia="仿宋" w:hAnsi="仿宋"/>
          <w:sz w:val="30"/>
          <w:szCs w:val="30"/>
        </w:rPr>
        <w:t>外派劳务考试</w:t>
      </w:r>
      <w:r w:rsidR="00A86441">
        <w:rPr>
          <w:rFonts w:ascii="仿宋" w:eastAsia="仿宋" w:hAnsi="仿宋" w:hint="eastAsia"/>
          <w:sz w:val="30"/>
          <w:szCs w:val="30"/>
        </w:rPr>
        <w:t>中心</w:t>
      </w:r>
      <w:r w:rsidR="00A86441">
        <w:rPr>
          <w:rFonts w:ascii="仿宋" w:eastAsia="仿宋" w:hAnsi="仿宋"/>
          <w:sz w:val="30"/>
          <w:szCs w:val="30"/>
        </w:rPr>
        <w:t>的实际情况，经江苏省商务厅</w:t>
      </w:r>
      <w:r w:rsidR="00A86441">
        <w:rPr>
          <w:rFonts w:ascii="仿宋" w:eastAsia="仿宋" w:hAnsi="仿宋" w:hint="eastAsia"/>
          <w:sz w:val="30"/>
          <w:szCs w:val="30"/>
        </w:rPr>
        <w:t>对外</w:t>
      </w:r>
      <w:r w:rsidR="00C310AC">
        <w:rPr>
          <w:rFonts w:ascii="仿宋" w:eastAsia="仿宋" w:hAnsi="仿宋" w:hint="eastAsia"/>
          <w:sz w:val="30"/>
          <w:szCs w:val="30"/>
        </w:rPr>
        <w:t>投资</w:t>
      </w:r>
      <w:r w:rsidR="00C310AC">
        <w:rPr>
          <w:rFonts w:ascii="仿宋" w:eastAsia="仿宋" w:hAnsi="仿宋"/>
          <w:sz w:val="30"/>
          <w:szCs w:val="30"/>
        </w:rPr>
        <w:t>和</w:t>
      </w:r>
      <w:r w:rsidR="00A86441">
        <w:rPr>
          <w:rFonts w:ascii="仿宋" w:eastAsia="仿宋" w:hAnsi="仿宋"/>
          <w:sz w:val="30"/>
          <w:szCs w:val="30"/>
        </w:rPr>
        <w:t>经济合作处</w:t>
      </w:r>
      <w:r w:rsidR="00A86441">
        <w:rPr>
          <w:rFonts w:ascii="仿宋" w:eastAsia="仿宋" w:hAnsi="仿宋" w:hint="eastAsia"/>
          <w:sz w:val="30"/>
          <w:szCs w:val="30"/>
        </w:rPr>
        <w:t>同意，</w:t>
      </w:r>
      <w:r w:rsidR="004A6DD2">
        <w:rPr>
          <w:rFonts w:ascii="仿宋" w:eastAsia="仿宋" w:hAnsi="仿宋" w:hint="eastAsia"/>
          <w:sz w:val="30"/>
          <w:szCs w:val="30"/>
        </w:rPr>
        <w:t>现</w:t>
      </w:r>
      <w:r w:rsidR="00AC71FE">
        <w:rPr>
          <w:rFonts w:ascii="仿宋" w:eastAsia="仿宋" w:hAnsi="仿宋" w:hint="eastAsia"/>
          <w:sz w:val="30"/>
          <w:szCs w:val="30"/>
        </w:rPr>
        <w:t>将</w:t>
      </w:r>
      <w:r w:rsidR="00B22943">
        <w:rPr>
          <w:rFonts w:ascii="仿宋" w:eastAsia="仿宋" w:hAnsi="仿宋" w:hint="eastAsia"/>
          <w:sz w:val="30"/>
          <w:szCs w:val="30"/>
        </w:rPr>
        <w:t>修改后</w:t>
      </w:r>
      <w:r w:rsidR="00962FF7" w:rsidRPr="00962FF7">
        <w:rPr>
          <w:rFonts w:ascii="仿宋" w:eastAsia="仿宋" w:hAnsi="仿宋" w:hint="eastAsia"/>
          <w:sz w:val="30"/>
          <w:szCs w:val="30"/>
        </w:rPr>
        <w:t>《江苏省外派劳务考试中心工作制度》</w:t>
      </w:r>
      <w:r w:rsidR="00C310AC">
        <w:rPr>
          <w:rFonts w:ascii="仿宋" w:eastAsia="仿宋" w:hAnsi="仿宋" w:hint="eastAsia"/>
          <w:sz w:val="30"/>
          <w:szCs w:val="30"/>
        </w:rPr>
        <w:t>印发</w:t>
      </w:r>
      <w:r w:rsidR="00C310AC">
        <w:rPr>
          <w:rFonts w:ascii="仿宋" w:eastAsia="仿宋" w:hAnsi="仿宋"/>
          <w:sz w:val="30"/>
          <w:szCs w:val="30"/>
        </w:rPr>
        <w:t>给</w:t>
      </w:r>
      <w:r w:rsidR="00B22943">
        <w:rPr>
          <w:rFonts w:ascii="仿宋" w:eastAsia="仿宋" w:hAnsi="仿宋" w:hint="eastAsia"/>
          <w:sz w:val="30"/>
          <w:szCs w:val="30"/>
        </w:rPr>
        <w:t>你们，</w:t>
      </w:r>
      <w:r w:rsidR="00B22943">
        <w:rPr>
          <w:rFonts w:ascii="仿宋" w:eastAsia="仿宋" w:hAnsi="仿宋"/>
          <w:sz w:val="30"/>
          <w:szCs w:val="30"/>
        </w:rPr>
        <w:t>请遵照执行。</w:t>
      </w:r>
    </w:p>
    <w:p w:rsidR="00727B8A" w:rsidRDefault="00D6366B" w:rsidP="007614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Pr="00962FF7">
        <w:rPr>
          <w:rFonts w:ascii="仿宋" w:eastAsia="仿宋" w:hAnsi="仿宋" w:hint="eastAsia"/>
          <w:sz w:val="30"/>
          <w:szCs w:val="30"/>
        </w:rPr>
        <w:t>《江苏省外派劳务考试中心工作制度》</w:t>
      </w:r>
    </w:p>
    <w:p w:rsidR="00C310AC" w:rsidRDefault="00C310AC" w:rsidP="00727B8A">
      <w:pPr>
        <w:ind w:firstLine="645"/>
        <w:jc w:val="right"/>
        <w:rPr>
          <w:rFonts w:ascii="仿宋" w:eastAsia="仿宋" w:hAnsi="仿宋"/>
          <w:sz w:val="32"/>
          <w:szCs w:val="32"/>
        </w:rPr>
      </w:pPr>
    </w:p>
    <w:p w:rsidR="00727B8A" w:rsidRDefault="00727B8A" w:rsidP="00727B8A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江苏省</w:t>
      </w:r>
      <w:r>
        <w:rPr>
          <w:rFonts w:ascii="仿宋" w:eastAsia="仿宋" w:hAnsi="仿宋"/>
          <w:sz w:val="32"/>
          <w:szCs w:val="32"/>
        </w:rPr>
        <w:t>进出</w:t>
      </w:r>
      <w:r>
        <w:rPr>
          <w:rFonts w:ascii="仿宋" w:eastAsia="仿宋" w:hAnsi="仿宋" w:hint="eastAsia"/>
          <w:sz w:val="32"/>
          <w:szCs w:val="32"/>
        </w:rPr>
        <w:t>口</w:t>
      </w:r>
      <w:r>
        <w:rPr>
          <w:rFonts w:ascii="仿宋" w:eastAsia="仿宋" w:hAnsi="仿宋"/>
          <w:sz w:val="32"/>
          <w:szCs w:val="32"/>
        </w:rPr>
        <w:t>商会</w:t>
      </w:r>
    </w:p>
    <w:p w:rsidR="00727B8A" w:rsidRPr="00FA2611" w:rsidRDefault="00727B8A" w:rsidP="00727B8A">
      <w:pPr>
        <w:ind w:firstLine="645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</w:t>
      </w:r>
      <w:r w:rsidR="00763B3F">
        <w:rPr>
          <w:rFonts w:ascii="仿宋" w:eastAsia="仿宋" w:hAnsi="仿宋"/>
          <w:sz w:val="32"/>
          <w:szCs w:val="32"/>
        </w:rPr>
        <w:t>1</w:t>
      </w:r>
      <w:r w:rsidR="00D9465D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月</w:t>
      </w:r>
      <w:r w:rsidR="00D9465D">
        <w:rPr>
          <w:rFonts w:ascii="仿宋" w:eastAsia="仿宋" w:hAnsi="仿宋" w:hint="eastAsia"/>
          <w:sz w:val="32"/>
          <w:szCs w:val="32"/>
        </w:rPr>
        <w:t>17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日</w:t>
      </w:r>
    </w:p>
    <w:p w:rsidR="00727B8A" w:rsidRDefault="00727B8A" w:rsidP="00727B8A">
      <w:pPr>
        <w:jc w:val="right"/>
        <w:rPr>
          <w:rFonts w:ascii="仿宋" w:eastAsia="仿宋" w:hAnsi="仿宋"/>
          <w:sz w:val="32"/>
          <w:szCs w:val="32"/>
        </w:rPr>
      </w:pPr>
    </w:p>
    <w:p w:rsidR="00DE46AD" w:rsidRDefault="00DE46AD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727B8A" w:rsidRDefault="00727B8A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:rsidR="00727B8A" w:rsidRDefault="00CF1BB4">
      <w:pPr>
        <w:spacing w:line="60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抄送：</w:t>
      </w:r>
      <w:r>
        <w:rPr>
          <w:rFonts w:ascii="仿宋_GB2312" w:eastAsia="仿宋_GB2312" w:hAnsi="仿宋"/>
          <w:sz w:val="32"/>
          <w:szCs w:val="32"/>
        </w:rPr>
        <w:t>省商务厅、各市设区商务局</w:t>
      </w:r>
    </w:p>
    <w:p w:rsidR="001C2130" w:rsidRDefault="00A37BD4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</w:t>
      </w:r>
    </w:p>
    <w:p w:rsidR="001C2130" w:rsidRDefault="00A37BD4">
      <w:pPr>
        <w:rPr>
          <w:rFonts w:ascii="仿宋_GB2312" w:eastAsia="仿宋_GB2312"/>
        </w:rPr>
      </w:pPr>
      <w:r>
        <w:rPr>
          <w:rFonts w:ascii="仿宋_GB2312" w:eastAsia="仿宋_GB2312" w:hint="eastAsia"/>
          <w:sz w:val="28"/>
          <w:szCs w:val="28"/>
        </w:rPr>
        <w:t>江苏省进出口商会                     201</w:t>
      </w:r>
      <w:r w:rsidR="00727B8A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年</w:t>
      </w:r>
      <w:r w:rsidR="00AA6976">
        <w:rPr>
          <w:rFonts w:ascii="仿宋_GB2312" w:eastAsia="仿宋_GB2312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 w:rsidR="00723012">
        <w:rPr>
          <w:rFonts w:ascii="仿宋_GB2312" w:eastAsia="仿宋_GB2312"/>
          <w:sz w:val="28"/>
          <w:szCs w:val="28"/>
        </w:rPr>
        <w:t>2</w:t>
      </w:r>
      <w:r w:rsidR="00C310AC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1C2130">
      <w:footerReference w:type="default" r:id="rId9"/>
      <w:pgSz w:w="11906" w:h="16838"/>
      <w:pgMar w:top="1701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9E" w:rsidRDefault="009B049E">
      <w:r>
        <w:separator/>
      </w:r>
    </w:p>
  </w:endnote>
  <w:endnote w:type="continuationSeparator" w:id="0">
    <w:p w:rsidR="009B049E" w:rsidRDefault="009B0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1341"/>
    </w:sdtPr>
    <w:sdtEndPr/>
    <w:sdtContent>
      <w:p w:rsidR="001C2130" w:rsidRDefault="00A37BD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65D" w:rsidRPr="00D9465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C2130" w:rsidRDefault="001C21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9E" w:rsidRDefault="009B049E">
      <w:r>
        <w:separator/>
      </w:r>
    </w:p>
  </w:footnote>
  <w:footnote w:type="continuationSeparator" w:id="0">
    <w:p w:rsidR="009B049E" w:rsidRDefault="009B0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594"/>
    <w:multiLevelType w:val="hybridMultilevel"/>
    <w:tmpl w:val="E5FED014"/>
    <w:lvl w:ilvl="0" w:tplc="9EDE451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1D9C2887"/>
    <w:multiLevelType w:val="hybridMultilevel"/>
    <w:tmpl w:val="6F4AC9FA"/>
    <w:lvl w:ilvl="0" w:tplc="CF7A0C7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72D3532"/>
    <w:multiLevelType w:val="hybridMultilevel"/>
    <w:tmpl w:val="C19C20FE"/>
    <w:lvl w:ilvl="0" w:tplc="DCECDE82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1A"/>
    <w:rsid w:val="000052A0"/>
    <w:rsid w:val="000152AB"/>
    <w:rsid w:val="000165EF"/>
    <w:rsid w:val="00036127"/>
    <w:rsid w:val="0003736C"/>
    <w:rsid w:val="0004616D"/>
    <w:rsid w:val="00053C92"/>
    <w:rsid w:val="000739BE"/>
    <w:rsid w:val="00076B0C"/>
    <w:rsid w:val="00093F58"/>
    <w:rsid w:val="000E3C04"/>
    <w:rsid w:val="001244ED"/>
    <w:rsid w:val="0014177D"/>
    <w:rsid w:val="0014609C"/>
    <w:rsid w:val="001501BD"/>
    <w:rsid w:val="00153BF5"/>
    <w:rsid w:val="00157546"/>
    <w:rsid w:val="00162902"/>
    <w:rsid w:val="00164A6B"/>
    <w:rsid w:val="00177998"/>
    <w:rsid w:val="00187E97"/>
    <w:rsid w:val="001B0129"/>
    <w:rsid w:val="001C2130"/>
    <w:rsid w:val="001C3AFF"/>
    <w:rsid w:val="001D3CF2"/>
    <w:rsid w:val="001E0928"/>
    <w:rsid w:val="001F1FDF"/>
    <w:rsid w:val="0020782B"/>
    <w:rsid w:val="00213608"/>
    <w:rsid w:val="00221A27"/>
    <w:rsid w:val="00251D96"/>
    <w:rsid w:val="002570AC"/>
    <w:rsid w:val="00280817"/>
    <w:rsid w:val="00285178"/>
    <w:rsid w:val="002941A9"/>
    <w:rsid w:val="002A1DE8"/>
    <w:rsid w:val="002A1E10"/>
    <w:rsid w:val="002E5C75"/>
    <w:rsid w:val="00336755"/>
    <w:rsid w:val="00346F2E"/>
    <w:rsid w:val="00354BE1"/>
    <w:rsid w:val="003576CC"/>
    <w:rsid w:val="003761F4"/>
    <w:rsid w:val="00393FC7"/>
    <w:rsid w:val="003D0403"/>
    <w:rsid w:val="003D2D27"/>
    <w:rsid w:val="003D33FF"/>
    <w:rsid w:val="003D53C5"/>
    <w:rsid w:val="00417F88"/>
    <w:rsid w:val="00425B87"/>
    <w:rsid w:val="004330D3"/>
    <w:rsid w:val="00441E5A"/>
    <w:rsid w:val="00483FA8"/>
    <w:rsid w:val="004864B8"/>
    <w:rsid w:val="00492294"/>
    <w:rsid w:val="00495A7D"/>
    <w:rsid w:val="004A6DD2"/>
    <w:rsid w:val="004B0308"/>
    <w:rsid w:val="004C241A"/>
    <w:rsid w:val="0051102F"/>
    <w:rsid w:val="005174CF"/>
    <w:rsid w:val="00537AC3"/>
    <w:rsid w:val="00537FAC"/>
    <w:rsid w:val="00540CF4"/>
    <w:rsid w:val="0054188E"/>
    <w:rsid w:val="00546393"/>
    <w:rsid w:val="005632F1"/>
    <w:rsid w:val="00570B64"/>
    <w:rsid w:val="00575E1C"/>
    <w:rsid w:val="005A6C8B"/>
    <w:rsid w:val="005B0922"/>
    <w:rsid w:val="005B619A"/>
    <w:rsid w:val="005C042E"/>
    <w:rsid w:val="005C5B10"/>
    <w:rsid w:val="005D085D"/>
    <w:rsid w:val="005D4732"/>
    <w:rsid w:val="005E792D"/>
    <w:rsid w:val="005F0C60"/>
    <w:rsid w:val="005F3142"/>
    <w:rsid w:val="006077F6"/>
    <w:rsid w:val="006152A4"/>
    <w:rsid w:val="0062718A"/>
    <w:rsid w:val="00657D16"/>
    <w:rsid w:val="006647FC"/>
    <w:rsid w:val="00677952"/>
    <w:rsid w:val="006C0D13"/>
    <w:rsid w:val="006F0C68"/>
    <w:rsid w:val="006F7D4D"/>
    <w:rsid w:val="00700323"/>
    <w:rsid w:val="00710F4F"/>
    <w:rsid w:val="00711F40"/>
    <w:rsid w:val="00723012"/>
    <w:rsid w:val="00727B8A"/>
    <w:rsid w:val="007415BC"/>
    <w:rsid w:val="00741E81"/>
    <w:rsid w:val="0076146E"/>
    <w:rsid w:val="00761A9D"/>
    <w:rsid w:val="00763B3F"/>
    <w:rsid w:val="00775E0D"/>
    <w:rsid w:val="00784D2F"/>
    <w:rsid w:val="007C567D"/>
    <w:rsid w:val="007D1D51"/>
    <w:rsid w:val="007E451D"/>
    <w:rsid w:val="00810753"/>
    <w:rsid w:val="00842106"/>
    <w:rsid w:val="00846AA6"/>
    <w:rsid w:val="008509EA"/>
    <w:rsid w:val="008634C8"/>
    <w:rsid w:val="00864058"/>
    <w:rsid w:val="00872417"/>
    <w:rsid w:val="00887B86"/>
    <w:rsid w:val="008E51F8"/>
    <w:rsid w:val="0091412A"/>
    <w:rsid w:val="00920304"/>
    <w:rsid w:val="00933A8E"/>
    <w:rsid w:val="00942453"/>
    <w:rsid w:val="00962FF7"/>
    <w:rsid w:val="009B049E"/>
    <w:rsid w:val="009D01D4"/>
    <w:rsid w:val="009D0EBD"/>
    <w:rsid w:val="009E6DD0"/>
    <w:rsid w:val="009F0472"/>
    <w:rsid w:val="00A216F9"/>
    <w:rsid w:val="00A37BD4"/>
    <w:rsid w:val="00A64DDF"/>
    <w:rsid w:val="00A86441"/>
    <w:rsid w:val="00AA6976"/>
    <w:rsid w:val="00AC71FE"/>
    <w:rsid w:val="00AF1F5C"/>
    <w:rsid w:val="00AF60D1"/>
    <w:rsid w:val="00B174B7"/>
    <w:rsid w:val="00B22943"/>
    <w:rsid w:val="00B47B48"/>
    <w:rsid w:val="00B75540"/>
    <w:rsid w:val="00B83467"/>
    <w:rsid w:val="00BB2A80"/>
    <w:rsid w:val="00C0268E"/>
    <w:rsid w:val="00C20860"/>
    <w:rsid w:val="00C219B9"/>
    <w:rsid w:val="00C31011"/>
    <w:rsid w:val="00C310AC"/>
    <w:rsid w:val="00C73FD3"/>
    <w:rsid w:val="00C803CD"/>
    <w:rsid w:val="00C877EA"/>
    <w:rsid w:val="00CF1BB4"/>
    <w:rsid w:val="00D034D5"/>
    <w:rsid w:val="00D044DC"/>
    <w:rsid w:val="00D139D0"/>
    <w:rsid w:val="00D158EC"/>
    <w:rsid w:val="00D230C1"/>
    <w:rsid w:val="00D2786C"/>
    <w:rsid w:val="00D401AB"/>
    <w:rsid w:val="00D505AA"/>
    <w:rsid w:val="00D506AC"/>
    <w:rsid w:val="00D6366B"/>
    <w:rsid w:val="00D6422D"/>
    <w:rsid w:val="00D64B81"/>
    <w:rsid w:val="00D702CD"/>
    <w:rsid w:val="00D7600E"/>
    <w:rsid w:val="00D9465D"/>
    <w:rsid w:val="00D97C04"/>
    <w:rsid w:val="00DA5A7E"/>
    <w:rsid w:val="00DC478D"/>
    <w:rsid w:val="00DC4CB8"/>
    <w:rsid w:val="00DE00BF"/>
    <w:rsid w:val="00DE46AD"/>
    <w:rsid w:val="00E32F81"/>
    <w:rsid w:val="00E6592B"/>
    <w:rsid w:val="00E82494"/>
    <w:rsid w:val="00E836D0"/>
    <w:rsid w:val="00EB23DF"/>
    <w:rsid w:val="00EF7E2E"/>
    <w:rsid w:val="00F25125"/>
    <w:rsid w:val="00F6514F"/>
    <w:rsid w:val="00F85C42"/>
    <w:rsid w:val="00FC14D7"/>
    <w:rsid w:val="00FC190D"/>
    <w:rsid w:val="00FD25A6"/>
    <w:rsid w:val="00FE39D0"/>
    <w:rsid w:val="00FF072C"/>
    <w:rsid w:val="00FF225F"/>
    <w:rsid w:val="0DE327C1"/>
    <w:rsid w:val="397C6E05"/>
    <w:rsid w:val="441B78B4"/>
    <w:rsid w:val="733906AC"/>
    <w:rsid w:val="73E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935815-3241-40AF-8241-66F3CA6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link w:val="Char2"/>
    <w:rsid w:val="00187E97"/>
    <w:pPr>
      <w:ind w:firstLineChars="200" w:firstLine="560"/>
    </w:pPr>
    <w:rPr>
      <w:rFonts w:eastAsia="仿宋_GB2312"/>
      <w:sz w:val="28"/>
    </w:rPr>
  </w:style>
  <w:style w:type="character" w:customStyle="1" w:styleId="Char2">
    <w:name w:val="正文文本缩进 Char"/>
    <w:basedOn w:val="a0"/>
    <w:link w:val="a7"/>
    <w:rsid w:val="00187E97"/>
    <w:rPr>
      <w:rFonts w:ascii="Times New Roman" w:eastAsia="仿宋_GB2312" w:hAnsi="Times New Roman" w:cs="Times New Roman"/>
      <w:kern w:val="2"/>
      <w:sz w:val="28"/>
      <w:szCs w:val="24"/>
    </w:rPr>
  </w:style>
  <w:style w:type="character" w:styleId="a8">
    <w:name w:val="Hyperlink"/>
    <w:basedOn w:val="a0"/>
    <w:rsid w:val="00187E9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2851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rsid w:val="00164A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263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0160965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6940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fanyaping</dc:creator>
  <cp:lastModifiedBy>123</cp:lastModifiedBy>
  <cp:revision>10</cp:revision>
  <cp:lastPrinted>2019-07-01T02:06:00Z</cp:lastPrinted>
  <dcterms:created xsi:type="dcterms:W3CDTF">2019-06-28T09:36:00Z</dcterms:created>
  <dcterms:modified xsi:type="dcterms:W3CDTF">2019-12-17T06:52:00Z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