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BE0" w:rsidRPr="00C04E7D" w:rsidRDefault="00600BE0" w:rsidP="00600BE0">
      <w:pPr>
        <w:widowControl/>
        <w:snapToGrid w:val="0"/>
        <w:spacing w:line="440" w:lineRule="atLeast"/>
        <w:rPr>
          <w:rFonts w:ascii="Times New Roman" w:eastAsia="宋体" w:hAnsi="Times New Roman" w:cs="Times New Roman"/>
          <w:b/>
          <w:color w:val="FF0000"/>
          <w:spacing w:val="40"/>
          <w:kern w:val="0"/>
          <w:sz w:val="84"/>
          <w:szCs w:val="84"/>
        </w:rPr>
      </w:pPr>
      <w:r w:rsidRPr="00C04E7D">
        <w:rPr>
          <w:rFonts w:ascii="Times New Roman" w:eastAsia="宋体" w:hAnsi="Times New Roman" w:cs="Times New Roman" w:hint="eastAsia"/>
          <w:b/>
          <w:color w:val="FF0000"/>
          <w:spacing w:val="40"/>
          <w:kern w:val="0"/>
          <w:sz w:val="84"/>
          <w:szCs w:val="84"/>
        </w:rPr>
        <w:t>江苏省进出口商会</w:t>
      </w:r>
      <w:r w:rsidRPr="00C04E7D">
        <w:rPr>
          <w:rFonts w:ascii="Times New Roman" w:eastAsia="宋体" w:hAnsi="Times New Roman" w:cs="Times New Roman"/>
          <w:b/>
          <w:noProof/>
          <w:color w:val="000000"/>
          <w:kern w:val="0"/>
          <w:sz w:val="32"/>
          <w:szCs w:val="32"/>
        </w:rPr>
        <w:drawing>
          <wp:inline distT="0" distB="0" distL="0" distR="0" wp14:anchorId="73AB6652" wp14:editId="1181409E">
            <wp:extent cx="5274310" cy="45720"/>
            <wp:effectExtent l="0" t="0" r="2540" b="0"/>
            <wp:docPr id="2" name="图片 2" descr="http://oa.jsdoftec.gov.cn/netoffice/uploadfile/9eedce06-6c65-6ddf-e54c-0786ae2db5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oa.jsdoftec.gov.cn/netoffice/uploadfile/9eedce06-6c65-6ddf-e54c-0786ae2db57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5720"/>
                    </a:xfrm>
                    <a:prstGeom prst="rect">
                      <a:avLst/>
                    </a:prstGeom>
                    <a:noFill/>
                    <a:ln>
                      <a:noFill/>
                    </a:ln>
                  </pic:spPr>
                </pic:pic>
              </a:graphicData>
            </a:graphic>
          </wp:inline>
        </w:drawing>
      </w:r>
    </w:p>
    <w:p w:rsidR="00600BE0" w:rsidRDefault="00600BE0" w:rsidP="00B2319F">
      <w:pPr>
        <w:jc w:val="center"/>
        <w:rPr>
          <w:rFonts w:ascii="宋体" w:eastAsia="宋体" w:hAnsi="宋体"/>
          <w:b/>
          <w:sz w:val="36"/>
          <w:szCs w:val="36"/>
        </w:rPr>
      </w:pPr>
    </w:p>
    <w:p w:rsidR="00CA1E21" w:rsidRDefault="00831016" w:rsidP="00B2319F">
      <w:pPr>
        <w:jc w:val="center"/>
        <w:rPr>
          <w:rFonts w:ascii="宋体" w:eastAsia="宋体" w:hAnsi="宋体" w:cs="宋体"/>
          <w:b/>
          <w:color w:val="333333"/>
          <w:spacing w:val="8"/>
          <w:kern w:val="0"/>
          <w:sz w:val="36"/>
          <w:szCs w:val="36"/>
        </w:rPr>
      </w:pPr>
      <w:r>
        <w:rPr>
          <w:rFonts w:ascii="宋体" w:eastAsia="宋体" w:hAnsi="宋体" w:hint="eastAsia"/>
          <w:b/>
          <w:sz w:val="36"/>
          <w:szCs w:val="36"/>
        </w:rPr>
        <w:t>关于举办</w:t>
      </w:r>
      <w:r w:rsidR="00B2319F" w:rsidRPr="00B2319F">
        <w:rPr>
          <w:rFonts w:ascii="宋体" w:eastAsia="宋体" w:hAnsi="宋体" w:hint="eastAsia"/>
          <w:b/>
          <w:sz w:val="36"/>
          <w:szCs w:val="36"/>
        </w:rPr>
        <w:t>“一带一路</w:t>
      </w:r>
      <w:r w:rsidR="00B2319F" w:rsidRPr="004D40DF">
        <w:rPr>
          <w:rFonts w:ascii="宋体" w:eastAsia="宋体" w:hAnsi="宋体" w:cs="宋体" w:hint="eastAsia"/>
          <w:b/>
          <w:color w:val="333333"/>
          <w:spacing w:val="8"/>
          <w:kern w:val="0"/>
          <w:sz w:val="36"/>
          <w:szCs w:val="36"/>
        </w:rPr>
        <w:t>倡议及企业国际化发展机遇</w:t>
      </w:r>
      <w:r w:rsidR="00B2319F" w:rsidRPr="00B2319F">
        <w:rPr>
          <w:rFonts w:ascii="宋体" w:eastAsia="宋体" w:hAnsi="宋体" w:cs="宋体" w:hint="eastAsia"/>
          <w:b/>
          <w:color w:val="333333"/>
          <w:spacing w:val="8"/>
          <w:kern w:val="0"/>
          <w:sz w:val="36"/>
          <w:szCs w:val="36"/>
        </w:rPr>
        <w:t>”讲座</w:t>
      </w:r>
      <w:r>
        <w:rPr>
          <w:rFonts w:ascii="宋体" w:eastAsia="宋体" w:hAnsi="宋体" w:cs="宋体" w:hint="eastAsia"/>
          <w:b/>
          <w:color w:val="333333"/>
          <w:spacing w:val="8"/>
          <w:kern w:val="0"/>
          <w:sz w:val="36"/>
          <w:szCs w:val="36"/>
        </w:rPr>
        <w:t>的通知</w:t>
      </w:r>
    </w:p>
    <w:p w:rsidR="00ED6951" w:rsidRDefault="00ED6951" w:rsidP="00ED6951">
      <w:pPr>
        <w:rPr>
          <w:rFonts w:ascii="宋体" w:eastAsia="宋体" w:hAnsi="宋体" w:cs="宋体"/>
          <w:b/>
          <w:color w:val="333333"/>
          <w:spacing w:val="8"/>
          <w:kern w:val="0"/>
          <w:sz w:val="36"/>
          <w:szCs w:val="36"/>
        </w:rPr>
      </w:pPr>
    </w:p>
    <w:p w:rsidR="00037B41" w:rsidRDefault="00B2319F" w:rsidP="00ED6951">
      <w:pPr>
        <w:ind w:firstLineChars="200" w:firstLine="600"/>
        <w:rPr>
          <w:rFonts w:ascii="仿宋" w:eastAsia="仿宋" w:hAnsi="仿宋"/>
          <w:color w:val="333333"/>
          <w:spacing w:val="8"/>
          <w:sz w:val="30"/>
          <w:szCs w:val="30"/>
          <w:shd w:val="clear" w:color="auto" w:fill="FFFFFF"/>
        </w:rPr>
      </w:pPr>
      <w:r w:rsidRPr="00907DB1">
        <w:rPr>
          <w:rFonts w:ascii="仿宋" w:eastAsia="仿宋" w:hAnsi="仿宋" w:hint="eastAsia"/>
          <w:sz w:val="30"/>
          <w:szCs w:val="30"/>
        </w:rPr>
        <w:t>为了帮助会员企业</w:t>
      </w:r>
      <w:r w:rsidR="00831016">
        <w:rPr>
          <w:rFonts w:ascii="仿宋" w:eastAsia="仿宋" w:hAnsi="仿宋" w:hint="eastAsia"/>
          <w:sz w:val="30"/>
          <w:szCs w:val="30"/>
        </w:rPr>
        <w:t>加深</w:t>
      </w:r>
      <w:r w:rsidR="00492C34" w:rsidRPr="00907DB1">
        <w:rPr>
          <w:rFonts w:ascii="仿宋" w:eastAsia="仿宋" w:hAnsi="仿宋" w:hint="eastAsia"/>
          <w:sz w:val="30"/>
          <w:szCs w:val="30"/>
        </w:rPr>
        <w:t>对</w:t>
      </w:r>
      <w:r w:rsidRPr="00907DB1">
        <w:rPr>
          <w:rFonts w:ascii="仿宋" w:eastAsia="仿宋" w:hAnsi="仿宋" w:hint="eastAsia"/>
          <w:sz w:val="30"/>
          <w:szCs w:val="30"/>
        </w:rPr>
        <w:t>“一带一路”</w:t>
      </w:r>
      <w:r w:rsidR="00492C34" w:rsidRPr="00907DB1">
        <w:rPr>
          <w:rFonts w:ascii="仿宋" w:eastAsia="仿宋" w:hAnsi="仿宋" w:hint="eastAsia"/>
          <w:sz w:val="30"/>
          <w:szCs w:val="30"/>
        </w:rPr>
        <w:t>的了解，促进交流与合作，</w:t>
      </w:r>
      <w:r w:rsidRPr="00907DB1">
        <w:rPr>
          <w:rFonts w:ascii="仿宋" w:eastAsia="仿宋" w:hAnsi="仿宋" w:hint="eastAsia"/>
          <w:color w:val="333333"/>
          <w:spacing w:val="8"/>
          <w:sz w:val="30"/>
          <w:szCs w:val="30"/>
          <w:shd w:val="clear" w:color="auto" w:fill="FFFFFF"/>
        </w:rPr>
        <w:t>商会</w:t>
      </w:r>
      <w:r w:rsidR="00150BAF">
        <w:rPr>
          <w:rFonts w:ascii="仿宋" w:eastAsia="仿宋" w:hAnsi="仿宋" w:hint="eastAsia"/>
          <w:color w:val="333333"/>
          <w:spacing w:val="8"/>
          <w:sz w:val="30"/>
          <w:szCs w:val="30"/>
          <w:shd w:val="clear" w:color="auto" w:fill="FFFFFF"/>
        </w:rPr>
        <w:t>联合</w:t>
      </w:r>
      <w:r w:rsidRPr="00907DB1">
        <w:rPr>
          <w:rFonts w:ascii="仿宋" w:eastAsia="仿宋" w:hAnsi="仿宋" w:hint="eastAsia"/>
          <w:color w:val="333333"/>
          <w:spacing w:val="8"/>
          <w:sz w:val="30"/>
          <w:szCs w:val="30"/>
          <w:shd w:val="clear" w:color="auto" w:fill="FFFFFF"/>
        </w:rPr>
        <w:t>河海大学</w:t>
      </w:r>
      <w:r w:rsidR="00A62043">
        <w:rPr>
          <w:rFonts w:ascii="仿宋" w:eastAsia="仿宋" w:hAnsi="仿宋" w:hint="eastAsia"/>
          <w:color w:val="333333"/>
          <w:spacing w:val="8"/>
          <w:sz w:val="30"/>
          <w:szCs w:val="30"/>
          <w:shd w:val="clear" w:color="auto" w:fill="FFFFFF"/>
        </w:rPr>
        <w:t>商学院</w:t>
      </w:r>
      <w:r w:rsidR="00037B41">
        <w:rPr>
          <w:rFonts w:ascii="仿宋" w:eastAsia="仿宋" w:hAnsi="仿宋" w:hint="eastAsia"/>
          <w:color w:val="333333"/>
          <w:spacing w:val="8"/>
          <w:sz w:val="30"/>
          <w:szCs w:val="30"/>
          <w:shd w:val="clear" w:color="auto" w:fill="FFFFFF"/>
        </w:rPr>
        <w:t>举办</w:t>
      </w:r>
      <w:r w:rsidRPr="00907DB1">
        <w:rPr>
          <w:rFonts w:ascii="仿宋" w:eastAsia="仿宋" w:hAnsi="仿宋" w:hint="eastAsia"/>
          <w:color w:val="333333"/>
          <w:spacing w:val="8"/>
          <w:sz w:val="30"/>
          <w:szCs w:val="30"/>
          <w:shd w:val="clear" w:color="auto" w:fill="FFFFFF"/>
        </w:rPr>
        <w:t>“一带一路倡议及国际化发展机遇”专题讲座，</w:t>
      </w:r>
      <w:r w:rsidR="00037B41">
        <w:rPr>
          <w:rFonts w:ascii="仿宋" w:eastAsia="仿宋" w:hAnsi="仿宋" w:hint="eastAsia"/>
          <w:color w:val="333333"/>
          <w:spacing w:val="8"/>
          <w:sz w:val="30"/>
          <w:szCs w:val="30"/>
          <w:shd w:val="clear" w:color="auto" w:fill="FFFFFF"/>
        </w:rPr>
        <w:t>具体事项通知如下：</w:t>
      </w:r>
    </w:p>
    <w:p w:rsidR="00037B41" w:rsidRPr="00150BAF" w:rsidRDefault="00037B41" w:rsidP="00037B41">
      <w:pPr>
        <w:pStyle w:val="a4"/>
        <w:numPr>
          <w:ilvl w:val="0"/>
          <w:numId w:val="2"/>
        </w:numPr>
        <w:ind w:firstLineChars="0"/>
        <w:rPr>
          <w:rFonts w:ascii="仿宋" w:eastAsia="仿宋" w:hAnsi="仿宋"/>
          <w:b/>
          <w:color w:val="3E3E3E"/>
          <w:spacing w:val="15"/>
          <w:sz w:val="30"/>
          <w:szCs w:val="30"/>
          <w:shd w:val="clear" w:color="auto" w:fill="FAFAFA"/>
        </w:rPr>
      </w:pPr>
      <w:r w:rsidRPr="00150BAF">
        <w:rPr>
          <w:rFonts w:ascii="仿宋" w:eastAsia="仿宋" w:hAnsi="仿宋" w:hint="eastAsia"/>
          <w:b/>
          <w:color w:val="3E3E3E"/>
          <w:spacing w:val="15"/>
          <w:sz w:val="30"/>
          <w:szCs w:val="30"/>
          <w:shd w:val="clear" w:color="auto" w:fill="FAFAFA"/>
        </w:rPr>
        <w:t>讲座内容：</w:t>
      </w:r>
    </w:p>
    <w:p w:rsidR="00B2319F" w:rsidRPr="007B1BF0" w:rsidRDefault="00B2319F" w:rsidP="00037B41">
      <w:pPr>
        <w:ind w:firstLineChars="200" w:firstLine="660"/>
        <w:rPr>
          <w:rFonts w:ascii="仿宋" w:eastAsia="仿宋" w:hAnsi="仿宋"/>
          <w:color w:val="000000" w:themeColor="text1"/>
          <w:spacing w:val="15"/>
          <w:sz w:val="30"/>
          <w:szCs w:val="30"/>
          <w:shd w:val="clear" w:color="auto" w:fill="FAFAFA"/>
        </w:rPr>
      </w:pPr>
      <w:r w:rsidRPr="007B1BF0">
        <w:rPr>
          <w:rFonts w:ascii="仿宋" w:eastAsia="仿宋" w:hAnsi="仿宋" w:hint="eastAsia"/>
          <w:color w:val="000000" w:themeColor="text1"/>
          <w:spacing w:val="15"/>
          <w:sz w:val="30"/>
          <w:szCs w:val="30"/>
          <w:shd w:val="clear" w:color="auto" w:fill="FAFAFA"/>
        </w:rPr>
        <w:t>从</w:t>
      </w:r>
      <w:r w:rsidRPr="007B1BF0">
        <w:rPr>
          <w:rFonts w:ascii="仿宋" w:eastAsia="仿宋" w:hAnsi="仿宋" w:hint="eastAsia"/>
          <w:color w:val="000000" w:themeColor="text1"/>
          <w:sz w:val="30"/>
          <w:szCs w:val="30"/>
        </w:rPr>
        <w:t>“一带一路”倡议、一带一路共建成就及一带一路框架下的企业国际化战略分析</w:t>
      </w:r>
      <w:r w:rsidRPr="007B1BF0">
        <w:rPr>
          <w:rFonts w:ascii="仿宋" w:eastAsia="仿宋" w:hAnsi="仿宋" w:hint="eastAsia"/>
          <w:color w:val="000000" w:themeColor="text1"/>
          <w:spacing w:val="15"/>
          <w:sz w:val="30"/>
          <w:szCs w:val="30"/>
          <w:shd w:val="clear" w:color="auto" w:fill="FAFAFA"/>
        </w:rPr>
        <w:t>三个方面阐释“一带一路”倡议背景下，中国企业国际化的挑战与机遇。</w:t>
      </w:r>
    </w:p>
    <w:p w:rsidR="00037B41" w:rsidRPr="00150BAF" w:rsidRDefault="00037B41" w:rsidP="00037B41">
      <w:pPr>
        <w:pStyle w:val="a4"/>
        <w:numPr>
          <w:ilvl w:val="0"/>
          <w:numId w:val="2"/>
        </w:numPr>
        <w:ind w:firstLineChars="0"/>
        <w:rPr>
          <w:rFonts w:ascii="仿宋" w:eastAsia="仿宋" w:hAnsi="仿宋"/>
          <w:b/>
          <w:color w:val="3E3E3E"/>
          <w:spacing w:val="15"/>
          <w:sz w:val="30"/>
          <w:szCs w:val="30"/>
          <w:shd w:val="clear" w:color="auto" w:fill="FAFAFA"/>
        </w:rPr>
      </w:pPr>
      <w:r w:rsidRPr="00150BAF">
        <w:rPr>
          <w:rFonts w:ascii="仿宋" w:eastAsia="仿宋" w:hAnsi="仿宋" w:hint="eastAsia"/>
          <w:b/>
          <w:color w:val="3E3E3E"/>
          <w:spacing w:val="15"/>
          <w:sz w:val="30"/>
          <w:szCs w:val="30"/>
          <w:shd w:val="clear" w:color="auto" w:fill="FAFAFA"/>
        </w:rPr>
        <w:t>主讲嘉宾</w:t>
      </w:r>
    </w:p>
    <w:p w:rsidR="00037B41" w:rsidRPr="007B1BF0" w:rsidRDefault="00037B41" w:rsidP="00037B41">
      <w:pPr>
        <w:ind w:firstLineChars="200" w:firstLine="660"/>
        <w:rPr>
          <w:rFonts w:ascii="仿宋" w:eastAsia="仿宋" w:hAnsi="仿宋"/>
          <w:color w:val="000000" w:themeColor="text1"/>
          <w:spacing w:val="15"/>
          <w:sz w:val="30"/>
          <w:szCs w:val="30"/>
          <w:shd w:val="clear" w:color="auto" w:fill="FAFAFA"/>
        </w:rPr>
      </w:pPr>
      <w:r w:rsidRPr="007B1BF0">
        <w:rPr>
          <w:rFonts w:ascii="仿宋" w:eastAsia="仿宋" w:hAnsi="仿宋" w:hint="eastAsia"/>
          <w:color w:val="000000" w:themeColor="text1"/>
          <w:spacing w:val="15"/>
          <w:sz w:val="30"/>
          <w:szCs w:val="30"/>
          <w:shd w:val="clear" w:color="auto" w:fill="FAFAFA"/>
        </w:rPr>
        <w:t>高非易</w:t>
      </w:r>
      <w:r w:rsidR="00773F5B">
        <w:rPr>
          <w:rFonts w:ascii="仿宋" w:eastAsia="仿宋" w:hAnsi="仿宋" w:hint="eastAsia"/>
          <w:color w:val="000000" w:themeColor="text1"/>
          <w:spacing w:val="15"/>
          <w:sz w:val="30"/>
          <w:szCs w:val="30"/>
          <w:shd w:val="clear" w:color="auto" w:fill="FAFAFA"/>
        </w:rPr>
        <w:t>-</w:t>
      </w:r>
      <w:r w:rsidRPr="007B1BF0">
        <w:rPr>
          <w:rFonts w:ascii="仿宋" w:eastAsia="仿宋" w:hAnsi="仿宋" w:hint="eastAsia"/>
          <w:color w:val="000000" w:themeColor="text1"/>
          <w:spacing w:val="15"/>
          <w:sz w:val="30"/>
          <w:szCs w:val="30"/>
          <w:shd w:val="clear" w:color="auto" w:fill="FAFAFA"/>
        </w:rPr>
        <w:t>国家发展改革委员会国际合作中心产学研办公室及博士后管理办公室主任（嘉宾介绍见附件</w:t>
      </w:r>
      <w:r w:rsidR="007B1BF0">
        <w:rPr>
          <w:rFonts w:ascii="仿宋" w:eastAsia="仿宋" w:hAnsi="仿宋" w:hint="eastAsia"/>
          <w:color w:val="000000" w:themeColor="text1"/>
          <w:spacing w:val="15"/>
          <w:sz w:val="30"/>
          <w:szCs w:val="30"/>
          <w:shd w:val="clear" w:color="auto" w:fill="FAFAFA"/>
        </w:rPr>
        <w:t>1</w:t>
      </w:r>
      <w:r w:rsidRPr="007B1BF0">
        <w:rPr>
          <w:rFonts w:ascii="仿宋" w:eastAsia="仿宋" w:hAnsi="仿宋"/>
          <w:color w:val="000000" w:themeColor="text1"/>
          <w:spacing w:val="15"/>
          <w:sz w:val="30"/>
          <w:szCs w:val="30"/>
          <w:shd w:val="clear" w:color="auto" w:fill="FAFAFA"/>
        </w:rPr>
        <w:t>）</w:t>
      </w:r>
    </w:p>
    <w:p w:rsidR="00B2319F" w:rsidRPr="00907DB1" w:rsidRDefault="00150BAF" w:rsidP="00B2319F">
      <w:pPr>
        <w:ind w:firstLineChars="200" w:firstLine="662"/>
        <w:jc w:val="left"/>
        <w:rPr>
          <w:rFonts w:ascii="仿宋" w:eastAsia="仿宋" w:hAnsi="仿宋"/>
          <w:b/>
          <w:color w:val="3E3E3E"/>
          <w:spacing w:val="15"/>
          <w:sz w:val="30"/>
          <w:szCs w:val="30"/>
          <w:shd w:val="clear" w:color="auto" w:fill="FAFAFA"/>
        </w:rPr>
      </w:pPr>
      <w:r>
        <w:rPr>
          <w:rFonts w:ascii="仿宋" w:eastAsia="仿宋" w:hAnsi="仿宋" w:hint="eastAsia"/>
          <w:b/>
          <w:color w:val="3E3E3E"/>
          <w:spacing w:val="15"/>
          <w:sz w:val="30"/>
          <w:szCs w:val="30"/>
          <w:shd w:val="clear" w:color="auto" w:fill="FAFAFA"/>
        </w:rPr>
        <w:t>三、</w:t>
      </w:r>
      <w:r w:rsidR="00907DB1" w:rsidRPr="00907DB1">
        <w:rPr>
          <w:rFonts w:ascii="仿宋" w:eastAsia="仿宋" w:hAnsi="仿宋" w:hint="eastAsia"/>
          <w:b/>
          <w:color w:val="3E3E3E"/>
          <w:spacing w:val="15"/>
          <w:sz w:val="30"/>
          <w:szCs w:val="30"/>
          <w:shd w:val="clear" w:color="auto" w:fill="FAFAFA"/>
        </w:rPr>
        <w:t>讲座时间</w:t>
      </w:r>
    </w:p>
    <w:p w:rsidR="00B2319F" w:rsidRPr="00907DB1" w:rsidRDefault="00907DB1" w:rsidP="00907DB1">
      <w:pPr>
        <w:ind w:firstLineChars="400" w:firstLine="1200"/>
        <w:jc w:val="left"/>
        <w:rPr>
          <w:rFonts w:ascii="仿宋" w:eastAsia="仿宋" w:hAnsi="仿宋"/>
          <w:sz w:val="30"/>
          <w:szCs w:val="30"/>
        </w:rPr>
      </w:pPr>
      <w:r w:rsidRPr="00907DB1">
        <w:rPr>
          <w:rFonts w:ascii="仿宋" w:eastAsia="仿宋" w:hAnsi="仿宋" w:hint="eastAsia"/>
          <w:sz w:val="30"/>
          <w:szCs w:val="30"/>
        </w:rPr>
        <w:t>2018年12月15日（周六）</w:t>
      </w:r>
      <w:r w:rsidR="00150BAF">
        <w:rPr>
          <w:rFonts w:ascii="仿宋" w:eastAsia="仿宋" w:hAnsi="仿宋" w:hint="eastAsia"/>
          <w:sz w:val="30"/>
          <w:szCs w:val="30"/>
        </w:rPr>
        <w:t>上午9：00-12：00</w:t>
      </w:r>
    </w:p>
    <w:p w:rsidR="00907DB1" w:rsidRPr="00907DB1" w:rsidRDefault="00C73B78" w:rsidP="00907DB1">
      <w:pPr>
        <w:ind w:firstLine="600"/>
        <w:jc w:val="left"/>
        <w:rPr>
          <w:rFonts w:ascii="仿宋" w:eastAsia="仿宋" w:hAnsi="仿宋"/>
          <w:b/>
          <w:sz w:val="30"/>
          <w:szCs w:val="30"/>
        </w:rPr>
      </w:pPr>
      <w:r>
        <w:rPr>
          <w:rFonts w:ascii="仿宋" w:eastAsia="仿宋" w:hAnsi="仿宋" w:hint="eastAsia"/>
          <w:b/>
          <w:sz w:val="30"/>
          <w:szCs w:val="30"/>
        </w:rPr>
        <w:t>四、</w:t>
      </w:r>
      <w:r w:rsidR="00907DB1" w:rsidRPr="00907DB1">
        <w:rPr>
          <w:rFonts w:ascii="仿宋" w:eastAsia="仿宋" w:hAnsi="仿宋" w:hint="eastAsia"/>
          <w:b/>
          <w:sz w:val="30"/>
          <w:szCs w:val="30"/>
        </w:rPr>
        <w:t>讲座地点</w:t>
      </w:r>
    </w:p>
    <w:p w:rsidR="00907DB1" w:rsidRPr="00907DB1" w:rsidRDefault="00907DB1" w:rsidP="00907DB1">
      <w:pPr>
        <w:ind w:firstLineChars="400" w:firstLine="1200"/>
        <w:jc w:val="left"/>
        <w:rPr>
          <w:rFonts w:ascii="仿宋" w:eastAsia="仿宋" w:hAnsi="仿宋"/>
          <w:sz w:val="30"/>
          <w:szCs w:val="30"/>
        </w:rPr>
      </w:pPr>
      <w:r w:rsidRPr="00907DB1">
        <w:rPr>
          <w:rFonts w:ascii="仿宋" w:eastAsia="仿宋" w:hAnsi="仿宋" w:hint="eastAsia"/>
          <w:sz w:val="30"/>
          <w:szCs w:val="30"/>
        </w:rPr>
        <w:t>河海大学江宁校区</w:t>
      </w:r>
      <w:r w:rsidR="007B1BF0">
        <w:rPr>
          <w:rFonts w:ascii="仿宋" w:eastAsia="仿宋" w:hAnsi="仿宋" w:hint="eastAsia"/>
          <w:sz w:val="30"/>
          <w:szCs w:val="30"/>
        </w:rPr>
        <w:t>(</w:t>
      </w:r>
      <w:r w:rsidR="007B1BF0" w:rsidRPr="00216082">
        <w:rPr>
          <w:rFonts w:ascii="仿宋" w:eastAsia="仿宋" w:hAnsi="仿宋" w:cs="Times New Roman" w:hint="eastAsia"/>
          <w:sz w:val="32"/>
          <w:szCs w:val="32"/>
        </w:rPr>
        <w:t>南京市</w:t>
      </w:r>
      <w:proofErr w:type="gramStart"/>
      <w:r w:rsidR="007B1BF0" w:rsidRPr="00216082">
        <w:rPr>
          <w:rFonts w:ascii="仿宋" w:eastAsia="仿宋" w:hAnsi="仿宋" w:cs="Times New Roman" w:hint="eastAsia"/>
          <w:sz w:val="32"/>
          <w:szCs w:val="32"/>
        </w:rPr>
        <w:t>江宁区佛城西</w:t>
      </w:r>
      <w:proofErr w:type="gramEnd"/>
      <w:r w:rsidR="007B1BF0" w:rsidRPr="00216082">
        <w:rPr>
          <w:rFonts w:ascii="仿宋" w:eastAsia="仿宋" w:hAnsi="仿宋" w:cs="Times New Roman" w:hint="eastAsia"/>
          <w:sz w:val="32"/>
          <w:szCs w:val="32"/>
        </w:rPr>
        <w:t>路8号</w:t>
      </w:r>
      <w:r w:rsidR="007B1BF0">
        <w:rPr>
          <w:rFonts w:ascii="仿宋" w:eastAsia="仿宋" w:hAnsi="仿宋" w:cs="Times New Roman" w:hint="eastAsia"/>
          <w:sz w:val="32"/>
          <w:szCs w:val="32"/>
        </w:rPr>
        <w:t>)</w:t>
      </w:r>
    </w:p>
    <w:p w:rsidR="00907DB1" w:rsidRPr="00907DB1" w:rsidRDefault="00C73B78" w:rsidP="00907DB1">
      <w:pPr>
        <w:ind w:firstLine="600"/>
        <w:jc w:val="left"/>
        <w:rPr>
          <w:rFonts w:ascii="仿宋" w:eastAsia="仿宋" w:hAnsi="仿宋"/>
          <w:b/>
          <w:sz w:val="30"/>
          <w:szCs w:val="30"/>
        </w:rPr>
      </w:pPr>
      <w:r>
        <w:rPr>
          <w:rFonts w:ascii="仿宋" w:eastAsia="仿宋" w:hAnsi="仿宋" w:hint="eastAsia"/>
          <w:b/>
          <w:sz w:val="30"/>
          <w:szCs w:val="30"/>
        </w:rPr>
        <w:t>五、</w:t>
      </w:r>
      <w:r w:rsidR="00907DB1" w:rsidRPr="00907DB1">
        <w:rPr>
          <w:rFonts w:ascii="仿宋" w:eastAsia="仿宋" w:hAnsi="仿宋" w:hint="eastAsia"/>
          <w:b/>
          <w:sz w:val="30"/>
          <w:szCs w:val="30"/>
        </w:rPr>
        <w:t>参会人员</w:t>
      </w:r>
    </w:p>
    <w:p w:rsidR="00907DB1" w:rsidRPr="00CE0458" w:rsidRDefault="00907DB1" w:rsidP="00907DB1">
      <w:pPr>
        <w:ind w:firstLineChars="400" w:firstLine="1200"/>
        <w:jc w:val="left"/>
        <w:rPr>
          <w:rFonts w:ascii="仿宋" w:eastAsia="仿宋" w:hAnsi="仿宋"/>
          <w:sz w:val="30"/>
          <w:szCs w:val="30"/>
        </w:rPr>
      </w:pPr>
      <w:r w:rsidRPr="00CE0458">
        <w:rPr>
          <w:rFonts w:ascii="仿宋" w:eastAsia="仿宋" w:hAnsi="仿宋" w:hint="eastAsia"/>
          <w:sz w:val="30"/>
          <w:szCs w:val="30"/>
        </w:rPr>
        <w:t>江苏省外经</w:t>
      </w:r>
      <w:r w:rsidR="00DC1552">
        <w:rPr>
          <w:rFonts w:ascii="仿宋" w:eastAsia="仿宋" w:hAnsi="仿宋" w:hint="eastAsia"/>
          <w:sz w:val="30"/>
          <w:szCs w:val="30"/>
        </w:rPr>
        <w:t>贸</w:t>
      </w:r>
      <w:r w:rsidRPr="00CE0458">
        <w:rPr>
          <w:rFonts w:ascii="仿宋" w:eastAsia="仿宋" w:hAnsi="仿宋" w:hint="eastAsia"/>
          <w:sz w:val="30"/>
          <w:szCs w:val="30"/>
        </w:rPr>
        <w:t>企业</w:t>
      </w:r>
      <w:r w:rsidR="006C2A0E">
        <w:rPr>
          <w:rFonts w:ascii="仿宋" w:eastAsia="仿宋" w:hAnsi="仿宋" w:hint="eastAsia"/>
          <w:sz w:val="30"/>
          <w:szCs w:val="30"/>
        </w:rPr>
        <w:t>管理人员</w:t>
      </w:r>
    </w:p>
    <w:p w:rsidR="00907DB1" w:rsidRPr="00907DB1" w:rsidRDefault="00C73B78" w:rsidP="00907DB1">
      <w:pPr>
        <w:spacing w:line="360" w:lineRule="auto"/>
        <w:ind w:firstLineChars="200" w:firstLine="602"/>
        <w:jc w:val="left"/>
        <w:rPr>
          <w:rFonts w:ascii="仿宋" w:eastAsia="仿宋" w:hAnsi="仿宋"/>
          <w:b/>
          <w:sz w:val="30"/>
          <w:szCs w:val="30"/>
        </w:rPr>
      </w:pPr>
      <w:r>
        <w:rPr>
          <w:rFonts w:ascii="仿宋" w:eastAsia="仿宋" w:hAnsi="仿宋" w:hint="eastAsia"/>
          <w:b/>
          <w:sz w:val="30"/>
          <w:szCs w:val="30"/>
        </w:rPr>
        <w:lastRenderedPageBreak/>
        <w:t>六、</w:t>
      </w:r>
      <w:r w:rsidR="00907DB1" w:rsidRPr="00907DB1">
        <w:rPr>
          <w:rFonts w:ascii="仿宋" w:eastAsia="仿宋" w:hAnsi="仿宋" w:hint="eastAsia"/>
          <w:b/>
          <w:sz w:val="30"/>
          <w:szCs w:val="30"/>
        </w:rPr>
        <w:t>报名方式及联系人</w:t>
      </w:r>
    </w:p>
    <w:p w:rsidR="00907DB1" w:rsidRPr="00907DB1" w:rsidRDefault="00600BE0" w:rsidP="00907DB1">
      <w:pPr>
        <w:spacing w:line="360" w:lineRule="auto"/>
        <w:ind w:leftChars="300" w:left="630" w:firstLineChars="200" w:firstLine="640"/>
        <w:jc w:val="left"/>
        <w:rPr>
          <w:rFonts w:ascii="仿宋" w:eastAsia="仿宋" w:hAnsi="仿宋"/>
          <w:sz w:val="30"/>
          <w:szCs w:val="30"/>
        </w:rPr>
      </w:pPr>
      <w:r>
        <w:rPr>
          <w:rFonts w:ascii="仿宋" w:eastAsia="仿宋" w:hAnsi="仿宋" w:cs="宋体" w:hint="eastAsia"/>
          <w:color w:val="000000"/>
          <w:kern w:val="0"/>
          <w:sz w:val="32"/>
          <w:szCs w:val="32"/>
        </w:rPr>
        <w:t>参会人员请于12月14日前将报名回执发送我会，也可通过</w:t>
      </w:r>
      <w:r>
        <w:rPr>
          <w:rFonts w:ascii="仿宋" w:eastAsia="仿宋" w:hAnsi="仿宋" w:cs="宋体"/>
          <w:color w:val="000000"/>
          <w:kern w:val="0"/>
          <w:sz w:val="32"/>
          <w:szCs w:val="32"/>
        </w:rPr>
        <w:t>商会网站</w:t>
      </w:r>
      <w:r>
        <w:rPr>
          <w:rFonts w:ascii="仿宋" w:eastAsia="仿宋" w:hAnsi="仿宋" w:cs="宋体" w:hint="eastAsia"/>
          <w:color w:val="000000"/>
          <w:kern w:val="0"/>
          <w:sz w:val="32"/>
          <w:szCs w:val="32"/>
        </w:rPr>
        <w:t>通知</w:t>
      </w:r>
      <w:r>
        <w:rPr>
          <w:rFonts w:ascii="仿宋" w:eastAsia="仿宋" w:hAnsi="仿宋" w:cs="宋体"/>
          <w:color w:val="000000"/>
          <w:kern w:val="0"/>
          <w:sz w:val="32"/>
          <w:szCs w:val="32"/>
        </w:rPr>
        <w:t>公告</w:t>
      </w:r>
      <w:r>
        <w:rPr>
          <w:rFonts w:ascii="仿宋" w:eastAsia="仿宋" w:hAnsi="仿宋" w:cs="宋体" w:hint="eastAsia"/>
          <w:color w:val="000000"/>
          <w:kern w:val="0"/>
          <w:sz w:val="32"/>
          <w:szCs w:val="32"/>
        </w:rPr>
        <w:t>栏在线</w:t>
      </w:r>
      <w:r>
        <w:rPr>
          <w:rFonts w:ascii="仿宋" w:eastAsia="仿宋" w:hAnsi="仿宋" w:cs="宋体"/>
          <w:color w:val="000000"/>
          <w:kern w:val="0"/>
          <w:sz w:val="32"/>
          <w:szCs w:val="32"/>
        </w:rPr>
        <w:t>报名或</w:t>
      </w:r>
      <w:r>
        <w:rPr>
          <w:rFonts w:ascii="仿宋" w:eastAsia="仿宋" w:hAnsi="仿宋" w:cs="宋体" w:hint="eastAsia"/>
          <w:color w:val="000000"/>
          <w:kern w:val="0"/>
          <w:sz w:val="32"/>
          <w:szCs w:val="32"/>
        </w:rPr>
        <w:t>扫描</w:t>
      </w:r>
      <w:r>
        <w:rPr>
          <w:rFonts w:ascii="仿宋" w:eastAsia="仿宋" w:hAnsi="仿宋" w:cs="宋体"/>
          <w:color w:val="000000"/>
          <w:kern w:val="0"/>
          <w:sz w:val="32"/>
          <w:szCs w:val="32"/>
        </w:rPr>
        <w:t>二维码报名</w:t>
      </w:r>
      <w:r>
        <w:rPr>
          <w:rFonts w:ascii="仿宋" w:eastAsia="仿宋" w:hAnsi="仿宋" w:cs="宋体" w:hint="eastAsia"/>
          <w:color w:val="000000"/>
          <w:kern w:val="0"/>
          <w:sz w:val="32"/>
          <w:szCs w:val="32"/>
        </w:rPr>
        <w:t>。</w:t>
      </w:r>
      <w:r>
        <w:rPr>
          <w:rFonts w:ascii="仿宋" w:eastAsia="仿宋" w:hAnsi="仿宋" w:hint="eastAsia"/>
          <w:sz w:val="30"/>
          <w:szCs w:val="30"/>
        </w:rPr>
        <w:t xml:space="preserve"> </w:t>
      </w:r>
      <w:r w:rsidR="007B1BF0">
        <w:rPr>
          <w:rFonts w:ascii="仿宋" w:eastAsia="仿宋" w:hAnsi="仿宋" w:hint="eastAsia"/>
          <w:sz w:val="30"/>
          <w:szCs w:val="30"/>
        </w:rPr>
        <w:t>(报名回执见附件2)</w:t>
      </w:r>
    </w:p>
    <w:p w:rsidR="00907DB1" w:rsidRPr="00907DB1" w:rsidRDefault="00537C27" w:rsidP="00907DB1">
      <w:pPr>
        <w:spacing w:line="560" w:lineRule="exact"/>
        <w:rPr>
          <w:rFonts w:ascii="仿宋" w:eastAsia="仿宋" w:hAnsi="仿宋" w:cs="Times New Roman"/>
          <w:bCs/>
          <w:sz w:val="30"/>
          <w:szCs w:val="30"/>
        </w:rPr>
      </w:pPr>
      <w:r>
        <w:rPr>
          <w:noProof/>
        </w:rPr>
        <w:drawing>
          <wp:anchor distT="0" distB="0" distL="114300" distR="114300" simplePos="0" relativeHeight="251660288" behindDoc="0" locked="0" layoutInCell="1" allowOverlap="1" wp14:anchorId="2B8B8763">
            <wp:simplePos x="0" y="0"/>
            <wp:positionH relativeFrom="column">
              <wp:posOffset>3409950</wp:posOffset>
            </wp:positionH>
            <wp:positionV relativeFrom="paragraph">
              <wp:posOffset>5715</wp:posOffset>
            </wp:positionV>
            <wp:extent cx="1143000" cy="114300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DB1" w:rsidRPr="00907DB1">
        <w:rPr>
          <w:rFonts w:ascii="仿宋" w:eastAsia="仿宋" w:hAnsi="仿宋" w:cs="Times New Roman" w:hint="eastAsia"/>
          <w:bCs/>
          <w:sz w:val="30"/>
          <w:szCs w:val="30"/>
        </w:rPr>
        <w:t xml:space="preserve">        联系人：杨海宁</w:t>
      </w:r>
    </w:p>
    <w:p w:rsidR="00907DB1" w:rsidRPr="00907DB1" w:rsidRDefault="00907DB1" w:rsidP="00907DB1">
      <w:pPr>
        <w:spacing w:line="560" w:lineRule="exact"/>
        <w:ind w:firstLineChars="400" w:firstLine="1200"/>
        <w:rPr>
          <w:rFonts w:ascii="仿宋" w:eastAsia="仿宋" w:hAnsi="仿宋" w:cs="Times New Roman"/>
          <w:sz w:val="30"/>
          <w:szCs w:val="30"/>
        </w:rPr>
      </w:pPr>
      <w:r w:rsidRPr="00907DB1">
        <w:rPr>
          <w:rFonts w:ascii="仿宋" w:eastAsia="仿宋" w:hAnsi="仿宋" w:cs="Times New Roman" w:hint="eastAsia"/>
          <w:sz w:val="30"/>
          <w:szCs w:val="30"/>
        </w:rPr>
        <w:t>电  话：025-</w:t>
      </w:r>
      <w:r w:rsidRPr="00907DB1">
        <w:rPr>
          <w:rFonts w:ascii="仿宋" w:eastAsia="仿宋" w:hAnsi="仿宋" w:cs="Times New Roman" w:hint="eastAsia"/>
          <w:bCs/>
          <w:sz w:val="30"/>
          <w:szCs w:val="30"/>
        </w:rPr>
        <w:t>52308656</w:t>
      </w:r>
      <w:r w:rsidRPr="00907DB1">
        <w:rPr>
          <w:rFonts w:ascii="仿宋" w:eastAsia="仿宋" w:hAnsi="仿宋" w:cs="Times New Roman" w:hint="eastAsia"/>
          <w:sz w:val="30"/>
          <w:szCs w:val="30"/>
        </w:rPr>
        <w:tab/>
        <w:t xml:space="preserve"> </w:t>
      </w:r>
      <w:bookmarkStart w:id="0" w:name="_GoBack"/>
      <w:bookmarkEnd w:id="0"/>
    </w:p>
    <w:p w:rsidR="00907DB1" w:rsidRPr="00907DB1" w:rsidRDefault="00907DB1" w:rsidP="00907DB1">
      <w:pPr>
        <w:spacing w:line="560" w:lineRule="exact"/>
        <w:ind w:firstLineChars="400" w:firstLine="1200"/>
        <w:rPr>
          <w:rFonts w:ascii="仿宋" w:eastAsia="仿宋" w:hAnsi="仿宋" w:cs="Times New Roman"/>
          <w:sz w:val="30"/>
          <w:szCs w:val="30"/>
        </w:rPr>
      </w:pPr>
      <w:r w:rsidRPr="00907DB1">
        <w:rPr>
          <w:rFonts w:ascii="仿宋" w:eastAsia="仿宋" w:hAnsi="仿宋" w:cs="Times New Roman" w:hint="eastAsia"/>
          <w:sz w:val="30"/>
          <w:szCs w:val="30"/>
        </w:rPr>
        <w:t>手  机：13584081079</w:t>
      </w:r>
    </w:p>
    <w:p w:rsidR="00907DB1" w:rsidRPr="00907DB1" w:rsidRDefault="00907DB1" w:rsidP="00907DB1">
      <w:pPr>
        <w:spacing w:line="360" w:lineRule="auto"/>
        <w:ind w:firstLineChars="200" w:firstLine="600"/>
        <w:jc w:val="left"/>
        <w:rPr>
          <w:rFonts w:ascii="仿宋" w:eastAsia="仿宋" w:hAnsi="仿宋"/>
          <w:sz w:val="30"/>
          <w:szCs w:val="30"/>
        </w:rPr>
      </w:pPr>
      <w:r w:rsidRPr="00907DB1">
        <w:rPr>
          <w:rFonts w:ascii="仿宋" w:eastAsia="仿宋" w:hAnsi="仿宋" w:hint="eastAsia"/>
          <w:sz w:val="30"/>
          <w:szCs w:val="30"/>
        </w:rPr>
        <w:t xml:space="preserve">    </w:t>
      </w:r>
      <w:proofErr w:type="gramStart"/>
      <w:r w:rsidRPr="00907DB1">
        <w:rPr>
          <w:rFonts w:ascii="仿宋" w:eastAsia="仿宋" w:hAnsi="仿宋" w:hint="eastAsia"/>
          <w:sz w:val="30"/>
          <w:szCs w:val="30"/>
        </w:rPr>
        <w:t>邮</w:t>
      </w:r>
      <w:proofErr w:type="gramEnd"/>
      <w:r w:rsidRPr="00907DB1">
        <w:rPr>
          <w:rFonts w:ascii="仿宋" w:eastAsia="仿宋" w:hAnsi="仿宋" w:hint="eastAsia"/>
          <w:sz w:val="30"/>
          <w:szCs w:val="30"/>
        </w:rPr>
        <w:t xml:space="preserve">  箱：</w:t>
      </w:r>
      <w:hyperlink r:id="rId7" w:history="1">
        <w:r w:rsidRPr="00907DB1">
          <w:rPr>
            <w:rFonts w:ascii="仿宋" w:eastAsia="仿宋" w:hAnsi="仿宋" w:hint="eastAsia"/>
            <w:color w:val="0563C1" w:themeColor="hyperlink"/>
            <w:sz w:val="30"/>
            <w:szCs w:val="30"/>
            <w:u w:val="single"/>
          </w:rPr>
          <w:t>1493437978@qq.com</w:t>
        </w:r>
      </w:hyperlink>
      <w:r w:rsidRPr="00907DB1">
        <w:rPr>
          <w:rFonts w:ascii="仿宋" w:eastAsia="仿宋" w:hAnsi="仿宋"/>
          <w:sz w:val="30"/>
          <w:szCs w:val="30"/>
        </w:rPr>
        <w:t xml:space="preserve"> </w:t>
      </w:r>
    </w:p>
    <w:p w:rsidR="00907DB1" w:rsidRDefault="00E75CA7" w:rsidP="00907DB1">
      <w:pPr>
        <w:spacing w:line="360" w:lineRule="auto"/>
        <w:ind w:firstLineChars="200" w:firstLine="1680"/>
        <w:jc w:val="left"/>
        <w:rPr>
          <w:rFonts w:ascii="仿宋" w:eastAsia="仿宋" w:hAnsi="仿宋"/>
          <w:sz w:val="30"/>
          <w:szCs w:val="30"/>
        </w:rPr>
      </w:pPr>
      <w:r w:rsidRPr="003044C7">
        <w:rPr>
          <w:rFonts w:ascii="宋体" w:hAnsi="宋体"/>
          <w:b/>
          <w:noProof/>
          <w:color w:val="F20000"/>
          <w:spacing w:val="120"/>
          <w:kern w:val="0"/>
          <w:sz w:val="84"/>
          <w:szCs w:val="84"/>
        </w:rPr>
        <w:drawing>
          <wp:anchor distT="0" distB="0" distL="114300" distR="114300" simplePos="0" relativeHeight="251659264" behindDoc="0" locked="0" layoutInCell="1" allowOverlap="1" wp14:anchorId="74A8A991" wp14:editId="057E19BD">
            <wp:simplePos x="0" y="0"/>
            <wp:positionH relativeFrom="margin">
              <wp:posOffset>2933700</wp:posOffset>
            </wp:positionH>
            <wp:positionV relativeFrom="paragraph">
              <wp:posOffset>46990</wp:posOffset>
            </wp:positionV>
            <wp:extent cx="1714500" cy="1685925"/>
            <wp:effectExtent l="0" t="0" r="0" b="9525"/>
            <wp:wrapNone/>
            <wp:docPr id="6" name="图片 6" descr="商会电子章（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商会电子章（透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DB1" w:rsidRPr="00907DB1">
        <w:rPr>
          <w:rFonts w:ascii="仿宋" w:eastAsia="仿宋" w:hAnsi="仿宋" w:hint="eastAsia"/>
          <w:sz w:val="30"/>
          <w:szCs w:val="30"/>
        </w:rPr>
        <w:t xml:space="preserve">                             </w:t>
      </w:r>
    </w:p>
    <w:p w:rsidR="00907DB1" w:rsidRPr="00907DB1" w:rsidRDefault="00600BE0" w:rsidP="00600BE0">
      <w:pPr>
        <w:spacing w:line="360" w:lineRule="auto"/>
        <w:jc w:val="left"/>
        <w:rPr>
          <w:rFonts w:ascii="仿宋" w:eastAsia="仿宋" w:hAnsi="仿宋"/>
          <w:sz w:val="30"/>
          <w:szCs w:val="30"/>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江苏省进出口商会</w:t>
      </w:r>
    </w:p>
    <w:p w:rsidR="00907DB1" w:rsidRPr="00907DB1" w:rsidRDefault="00907DB1" w:rsidP="00907DB1">
      <w:pPr>
        <w:spacing w:line="360" w:lineRule="auto"/>
        <w:ind w:firstLineChars="200" w:firstLine="600"/>
        <w:jc w:val="left"/>
        <w:rPr>
          <w:rFonts w:ascii="仿宋" w:eastAsia="仿宋" w:hAnsi="仿宋"/>
          <w:sz w:val="30"/>
          <w:szCs w:val="30"/>
        </w:rPr>
      </w:pPr>
      <w:r w:rsidRPr="00907DB1">
        <w:rPr>
          <w:rFonts w:ascii="仿宋" w:eastAsia="仿宋" w:hAnsi="仿宋" w:hint="eastAsia"/>
          <w:sz w:val="30"/>
          <w:szCs w:val="30"/>
        </w:rPr>
        <w:t xml:space="preserve">                         </w:t>
      </w:r>
      <w:r w:rsidR="00600BE0" w:rsidRPr="0087306F">
        <w:rPr>
          <w:rFonts w:ascii="仿宋" w:eastAsia="仿宋" w:hAnsi="仿宋" w:cs="Times New Roman" w:hint="eastAsia"/>
          <w:sz w:val="32"/>
          <w:szCs w:val="32"/>
        </w:rPr>
        <w:t>二〇一八年十</w:t>
      </w:r>
      <w:r w:rsidR="00600BE0">
        <w:rPr>
          <w:rFonts w:ascii="仿宋" w:eastAsia="仿宋" w:hAnsi="仿宋" w:cs="Times New Roman" w:hint="eastAsia"/>
          <w:sz w:val="32"/>
          <w:szCs w:val="32"/>
        </w:rPr>
        <w:t>二月十</w:t>
      </w:r>
      <w:r w:rsidR="00600BE0" w:rsidRPr="0087306F">
        <w:rPr>
          <w:rFonts w:ascii="仿宋" w:eastAsia="仿宋" w:hAnsi="仿宋" w:cs="Times New Roman" w:hint="eastAsia"/>
          <w:sz w:val="32"/>
          <w:szCs w:val="32"/>
        </w:rPr>
        <w:t>日</w:t>
      </w:r>
    </w:p>
    <w:p w:rsidR="00CE0458" w:rsidRDefault="00CE0458" w:rsidP="00CE0458">
      <w:pPr>
        <w:jc w:val="left"/>
        <w:rPr>
          <w:rFonts w:ascii="仿宋" w:eastAsia="仿宋" w:hAnsi="仿宋"/>
          <w:b/>
          <w:sz w:val="30"/>
          <w:szCs w:val="30"/>
        </w:rPr>
      </w:pPr>
    </w:p>
    <w:p w:rsidR="00907DB1" w:rsidRPr="00CE0458" w:rsidRDefault="00CE0458" w:rsidP="00CE0458">
      <w:pPr>
        <w:jc w:val="left"/>
        <w:rPr>
          <w:rFonts w:ascii="仿宋" w:eastAsia="仿宋" w:hAnsi="仿宋"/>
          <w:b/>
          <w:sz w:val="30"/>
          <w:szCs w:val="30"/>
        </w:rPr>
      </w:pPr>
      <w:r w:rsidRPr="00CE0458">
        <w:rPr>
          <w:rFonts w:ascii="仿宋" w:eastAsia="仿宋" w:hAnsi="仿宋" w:hint="eastAsia"/>
          <w:b/>
          <w:sz w:val="30"/>
          <w:szCs w:val="30"/>
        </w:rPr>
        <w:t>附件</w:t>
      </w:r>
      <w:r w:rsidR="007B1BF0">
        <w:rPr>
          <w:rFonts w:ascii="仿宋" w:eastAsia="仿宋" w:hAnsi="仿宋" w:hint="eastAsia"/>
          <w:b/>
          <w:sz w:val="30"/>
          <w:szCs w:val="30"/>
        </w:rPr>
        <w:t>1</w:t>
      </w:r>
      <w:r w:rsidRPr="00CE0458">
        <w:rPr>
          <w:rFonts w:ascii="仿宋" w:eastAsia="仿宋" w:hAnsi="仿宋" w:hint="eastAsia"/>
          <w:b/>
          <w:sz w:val="30"/>
          <w:szCs w:val="30"/>
        </w:rPr>
        <w:t>：</w:t>
      </w:r>
      <w:r w:rsidR="00907DB1" w:rsidRPr="00CE0458">
        <w:rPr>
          <w:rFonts w:ascii="仿宋" w:eastAsia="仿宋" w:hAnsi="仿宋" w:hint="eastAsia"/>
          <w:b/>
          <w:sz w:val="30"/>
          <w:szCs w:val="30"/>
        </w:rPr>
        <w:t>嘉宾介绍：</w:t>
      </w:r>
    </w:p>
    <w:p w:rsidR="00907DB1" w:rsidRDefault="00CE0458" w:rsidP="00CE0458">
      <w:pPr>
        <w:widowControl/>
        <w:ind w:firstLineChars="200" w:firstLine="632"/>
        <w:jc w:val="left"/>
        <w:rPr>
          <w:rFonts w:ascii="仿宋" w:eastAsia="仿宋" w:hAnsi="仿宋"/>
          <w:color w:val="000000" w:themeColor="text1"/>
          <w:spacing w:val="8"/>
          <w:sz w:val="30"/>
          <w:szCs w:val="30"/>
        </w:rPr>
      </w:pPr>
      <w:r w:rsidRPr="00CE0458">
        <w:rPr>
          <w:rFonts w:ascii="仿宋" w:eastAsia="仿宋" w:hAnsi="仿宋" w:cs="宋体" w:hint="eastAsia"/>
          <w:color w:val="000000" w:themeColor="text1"/>
          <w:spacing w:val="8"/>
          <w:kern w:val="0"/>
          <w:sz w:val="30"/>
          <w:szCs w:val="30"/>
        </w:rPr>
        <w:t>高非易</w:t>
      </w:r>
      <w:r w:rsidR="004D397D">
        <w:rPr>
          <w:rFonts w:ascii="仿宋" w:eastAsia="仿宋" w:hAnsi="仿宋" w:cs="宋体" w:hint="eastAsia"/>
          <w:color w:val="000000" w:themeColor="text1"/>
          <w:spacing w:val="8"/>
          <w:kern w:val="0"/>
          <w:sz w:val="30"/>
          <w:szCs w:val="30"/>
        </w:rPr>
        <w:t>--</w:t>
      </w:r>
      <w:r w:rsidR="00907DB1" w:rsidRPr="00907DB1">
        <w:rPr>
          <w:rFonts w:ascii="仿宋" w:eastAsia="仿宋" w:hAnsi="仿宋" w:cs="宋体" w:hint="eastAsia"/>
          <w:color w:val="000000" w:themeColor="text1"/>
          <w:spacing w:val="8"/>
          <w:kern w:val="0"/>
          <w:sz w:val="30"/>
          <w:szCs w:val="30"/>
        </w:rPr>
        <w:t>澳大利亚新南威尔士大学管理学博士，</w:t>
      </w:r>
      <w:r w:rsidR="00907DB1" w:rsidRPr="00907DB1">
        <w:rPr>
          <w:rFonts w:ascii="Calibri" w:eastAsia="仿宋" w:hAnsi="Calibri" w:cs="Calibri"/>
          <w:color w:val="000000" w:themeColor="text1"/>
          <w:spacing w:val="8"/>
          <w:kern w:val="0"/>
          <w:sz w:val="30"/>
          <w:szCs w:val="30"/>
        </w:rPr>
        <w:t> </w:t>
      </w:r>
      <w:r w:rsidR="00907DB1" w:rsidRPr="00907DB1">
        <w:rPr>
          <w:rFonts w:ascii="仿宋" w:eastAsia="仿宋" w:hAnsi="仿宋" w:cs="宋体" w:hint="eastAsia"/>
          <w:color w:val="000000" w:themeColor="text1"/>
          <w:spacing w:val="8"/>
          <w:kern w:val="0"/>
          <w:sz w:val="30"/>
          <w:szCs w:val="30"/>
        </w:rPr>
        <w:t>现任国家发展改革委员会国际合作中心产学研办公室及博士后管理办公室主任，副高级研究员，西南财经大学博士生导师，曾任中国科学院大学管理学院国际合作办公室主任，</w:t>
      </w:r>
      <w:r w:rsidR="00907DB1" w:rsidRPr="00907DB1">
        <w:rPr>
          <w:rFonts w:ascii="Calibri" w:eastAsia="仿宋" w:hAnsi="Calibri" w:cs="Calibri"/>
          <w:color w:val="000000" w:themeColor="text1"/>
          <w:spacing w:val="8"/>
          <w:kern w:val="0"/>
          <w:sz w:val="30"/>
          <w:szCs w:val="30"/>
        </w:rPr>
        <w:t> </w:t>
      </w:r>
      <w:r w:rsidR="00907DB1" w:rsidRPr="00907DB1">
        <w:rPr>
          <w:rFonts w:ascii="仿宋" w:eastAsia="仿宋" w:hAnsi="仿宋" w:cs="宋体" w:hint="eastAsia"/>
          <w:color w:val="000000" w:themeColor="text1"/>
          <w:spacing w:val="8"/>
          <w:kern w:val="0"/>
          <w:sz w:val="30"/>
          <w:szCs w:val="30"/>
        </w:rPr>
        <w:t>西南财经大学工商管理学院副教授，澳大利亚新南威尔士大学商学院中国商业管理及东亚企业战略客座讲师。主要的研究方向：</w:t>
      </w:r>
      <w:r w:rsidR="00907DB1" w:rsidRPr="00CE0458">
        <w:rPr>
          <w:rFonts w:ascii="仿宋" w:eastAsia="仿宋" w:hAnsi="仿宋" w:hint="eastAsia"/>
          <w:color w:val="000000" w:themeColor="text1"/>
          <w:spacing w:val="8"/>
          <w:sz w:val="30"/>
          <w:szCs w:val="30"/>
        </w:rPr>
        <w:t xml:space="preserve">致力于智慧城市的相关研究工作，并在“互联网+”及大数据环境下的政府管理、企业经营等方面做了系列深入研究；近年来，在Journal of Business Research，Management </w:t>
      </w:r>
      <w:r w:rsidR="00907DB1" w:rsidRPr="00CE0458">
        <w:rPr>
          <w:rFonts w:ascii="仿宋" w:eastAsia="仿宋" w:hAnsi="仿宋" w:hint="eastAsia"/>
          <w:color w:val="000000" w:themeColor="text1"/>
          <w:spacing w:val="8"/>
          <w:sz w:val="30"/>
          <w:szCs w:val="30"/>
        </w:rPr>
        <w:lastRenderedPageBreak/>
        <w:t>and Organization Review等国际期刊发表多篇学术论文；主持及参与</w:t>
      </w:r>
      <w:proofErr w:type="gramStart"/>
      <w:r w:rsidR="00907DB1" w:rsidRPr="00CE0458">
        <w:rPr>
          <w:rFonts w:ascii="仿宋" w:eastAsia="仿宋" w:hAnsi="仿宋" w:hint="eastAsia"/>
          <w:color w:val="000000" w:themeColor="text1"/>
          <w:spacing w:val="8"/>
          <w:sz w:val="30"/>
          <w:szCs w:val="30"/>
        </w:rPr>
        <w:t>国家发改委</w:t>
      </w:r>
      <w:proofErr w:type="gramEnd"/>
      <w:r w:rsidR="00907DB1" w:rsidRPr="00CE0458">
        <w:rPr>
          <w:rFonts w:ascii="仿宋" w:eastAsia="仿宋" w:hAnsi="仿宋" w:hint="eastAsia"/>
          <w:color w:val="000000" w:themeColor="text1"/>
          <w:spacing w:val="8"/>
          <w:sz w:val="30"/>
          <w:szCs w:val="30"/>
        </w:rPr>
        <w:t>委托重点课题、国家自然科学基金、国家社会科学基金等多项研究项目。</w:t>
      </w:r>
    </w:p>
    <w:p w:rsidR="00C77D3A" w:rsidRDefault="00C77D3A" w:rsidP="00CE0458">
      <w:pPr>
        <w:widowControl/>
        <w:ind w:firstLineChars="200" w:firstLine="632"/>
        <w:jc w:val="left"/>
        <w:rPr>
          <w:rFonts w:ascii="仿宋" w:eastAsia="仿宋" w:hAnsi="仿宋"/>
          <w:color w:val="000000" w:themeColor="text1"/>
          <w:spacing w:val="8"/>
          <w:sz w:val="30"/>
          <w:szCs w:val="30"/>
        </w:rPr>
      </w:pPr>
    </w:p>
    <w:p w:rsidR="007B1BF0" w:rsidRPr="00C77D3A" w:rsidRDefault="00C77D3A" w:rsidP="00C77D3A">
      <w:pPr>
        <w:widowControl/>
        <w:jc w:val="left"/>
        <w:rPr>
          <w:rFonts w:ascii="仿宋" w:eastAsia="仿宋" w:hAnsi="仿宋"/>
          <w:b/>
          <w:color w:val="000000" w:themeColor="text1"/>
          <w:sz w:val="30"/>
          <w:szCs w:val="30"/>
        </w:rPr>
      </w:pPr>
      <w:r w:rsidRPr="00C77D3A">
        <w:rPr>
          <w:rFonts w:ascii="仿宋" w:eastAsia="仿宋" w:hAnsi="仿宋" w:hint="eastAsia"/>
          <w:b/>
          <w:color w:val="000000" w:themeColor="text1"/>
          <w:sz w:val="30"/>
          <w:szCs w:val="30"/>
        </w:rPr>
        <w:t>附件2：</w:t>
      </w:r>
    </w:p>
    <w:p w:rsidR="00C77D3A" w:rsidRPr="00F4749C" w:rsidRDefault="00C77D3A" w:rsidP="00C77D3A">
      <w:pPr>
        <w:spacing w:line="360" w:lineRule="auto"/>
        <w:jc w:val="center"/>
        <w:rPr>
          <w:rFonts w:ascii="仿宋" w:eastAsia="仿宋" w:hAnsi="仿宋"/>
          <w:sz w:val="30"/>
          <w:szCs w:val="30"/>
        </w:rPr>
      </w:pPr>
      <w:r>
        <w:rPr>
          <w:rFonts w:ascii="仿宋" w:eastAsia="仿宋" w:hAnsi="仿宋" w:cs="宋体" w:hint="eastAsia"/>
          <w:b/>
          <w:sz w:val="30"/>
          <w:szCs w:val="30"/>
        </w:rPr>
        <w:t>报名</w:t>
      </w:r>
      <w:r w:rsidRPr="00F4749C">
        <w:rPr>
          <w:rFonts w:ascii="仿宋" w:eastAsia="仿宋" w:hAnsi="仿宋" w:cs="宋体" w:hint="eastAsia"/>
          <w:b/>
          <w:sz w:val="30"/>
          <w:szCs w:val="30"/>
        </w:rPr>
        <w:t>回执</w:t>
      </w:r>
    </w:p>
    <w:tbl>
      <w:tblPr>
        <w:tblW w:w="92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977"/>
        <w:gridCol w:w="1842"/>
        <w:gridCol w:w="2127"/>
      </w:tblGrid>
      <w:tr w:rsidR="00C77D3A" w:rsidRPr="00F4749C" w:rsidTr="004C3F5C">
        <w:tc>
          <w:tcPr>
            <w:tcW w:w="2269" w:type="dxa"/>
            <w:vAlign w:val="center"/>
          </w:tcPr>
          <w:p w:rsidR="00C77D3A" w:rsidRPr="00F4749C" w:rsidRDefault="00C77D3A" w:rsidP="004C3F5C">
            <w:pPr>
              <w:spacing w:line="600" w:lineRule="exact"/>
              <w:jc w:val="center"/>
              <w:rPr>
                <w:rFonts w:ascii="仿宋" w:eastAsia="仿宋" w:hAnsi="仿宋" w:cs="仿宋_GB2312"/>
                <w:bCs/>
                <w:sz w:val="30"/>
                <w:szCs w:val="30"/>
              </w:rPr>
            </w:pPr>
            <w:r w:rsidRPr="00F4749C">
              <w:rPr>
                <w:rFonts w:ascii="仿宋" w:eastAsia="仿宋" w:hAnsi="仿宋" w:cs="仿宋_GB2312" w:hint="eastAsia"/>
                <w:bCs/>
                <w:sz w:val="30"/>
                <w:szCs w:val="30"/>
              </w:rPr>
              <w:t>姓名</w:t>
            </w:r>
          </w:p>
        </w:tc>
        <w:tc>
          <w:tcPr>
            <w:tcW w:w="2977" w:type="dxa"/>
            <w:vAlign w:val="center"/>
          </w:tcPr>
          <w:p w:rsidR="00C77D3A" w:rsidRPr="00F4749C" w:rsidRDefault="00C77D3A" w:rsidP="004C3F5C">
            <w:pPr>
              <w:spacing w:line="600" w:lineRule="exact"/>
              <w:jc w:val="center"/>
              <w:rPr>
                <w:rFonts w:ascii="仿宋" w:eastAsia="仿宋" w:hAnsi="仿宋" w:cs="仿宋_GB2312"/>
                <w:bCs/>
                <w:sz w:val="30"/>
                <w:szCs w:val="30"/>
              </w:rPr>
            </w:pPr>
            <w:r w:rsidRPr="00F4749C">
              <w:rPr>
                <w:rFonts w:ascii="仿宋" w:eastAsia="仿宋" w:hAnsi="仿宋" w:cs="仿宋_GB2312" w:hint="eastAsia"/>
                <w:bCs/>
                <w:sz w:val="30"/>
                <w:szCs w:val="30"/>
              </w:rPr>
              <w:t>单位</w:t>
            </w:r>
          </w:p>
        </w:tc>
        <w:tc>
          <w:tcPr>
            <w:tcW w:w="1842" w:type="dxa"/>
            <w:vAlign w:val="center"/>
          </w:tcPr>
          <w:p w:rsidR="00C77D3A" w:rsidRPr="00F4749C" w:rsidRDefault="00C77D3A" w:rsidP="004C3F5C">
            <w:pPr>
              <w:spacing w:line="600" w:lineRule="exact"/>
              <w:jc w:val="center"/>
              <w:rPr>
                <w:rFonts w:ascii="仿宋" w:eastAsia="仿宋" w:hAnsi="仿宋" w:cs="仿宋_GB2312"/>
                <w:bCs/>
                <w:sz w:val="30"/>
                <w:szCs w:val="30"/>
              </w:rPr>
            </w:pPr>
            <w:r w:rsidRPr="00F4749C">
              <w:rPr>
                <w:rFonts w:ascii="仿宋" w:eastAsia="仿宋" w:hAnsi="仿宋" w:cs="仿宋_GB2312" w:hint="eastAsia"/>
                <w:bCs/>
                <w:sz w:val="30"/>
                <w:szCs w:val="30"/>
              </w:rPr>
              <w:t>职务</w:t>
            </w:r>
          </w:p>
        </w:tc>
        <w:tc>
          <w:tcPr>
            <w:tcW w:w="2127" w:type="dxa"/>
            <w:vAlign w:val="center"/>
          </w:tcPr>
          <w:p w:rsidR="00C77D3A" w:rsidRPr="00F4749C" w:rsidRDefault="00C77D3A" w:rsidP="004C3F5C">
            <w:pPr>
              <w:spacing w:line="600" w:lineRule="exact"/>
              <w:jc w:val="center"/>
              <w:rPr>
                <w:rFonts w:ascii="仿宋" w:eastAsia="仿宋" w:hAnsi="仿宋" w:cs="仿宋_GB2312"/>
                <w:bCs/>
                <w:sz w:val="30"/>
                <w:szCs w:val="30"/>
              </w:rPr>
            </w:pPr>
            <w:r w:rsidRPr="00F4749C">
              <w:rPr>
                <w:rFonts w:ascii="仿宋" w:eastAsia="仿宋" w:hAnsi="仿宋" w:cs="仿宋_GB2312" w:hint="eastAsia"/>
                <w:bCs/>
                <w:sz w:val="30"/>
                <w:szCs w:val="30"/>
              </w:rPr>
              <w:t>联系方式</w:t>
            </w:r>
          </w:p>
        </w:tc>
      </w:tr>
      <w:tr w:rsidR="00C77D3A" w:rsidRPr="00F4749C" w:rsidTr="004C3F5C">
        <w:tc>
          <w:tcPr>
            <w:tcW w:w="2269" w:type="dxa"/>
          </w:tcPr>
          <w:p w:rsidR="00C77D3A" w:rsidRPr="00F4749C" w:rsidRDefault="00C77D3A" w:rsidP="004C3F5C">
            <w:pPr>
              <w:spacing w:line="600" w:lineRule="exact"/>
              <w:rPr>
                <w:rFonts w:ascii="仿宋" w:eastAsia="仿宋" w:hAnsi="仿宋" w:cs="仿宋_GB2312"/>
                <w:sz w:val="30"/>
                <w:szCs w:val="30"/>
              </w:rPr>
            </w:pPr>
          </w:p>
        </w:tc>
        <w:tc>
          <w:tcPr>
            <w:tcW w:w="2977" w:type="dxa"/>
          </w:tcPr>
          <w:p w:rsidR="00C77D3A" w:rsidRPr="00F4749C" w:rsidRDefault="00C77D3A" w:rsidP="004C3F5C">
            <w:pPr>
              <w:spacing w:line="600" w:lineRule="exact"/>
              <w:rPr>
                <w:rFonts w:ascii="仿宋" w:eastAsia="仿宋" w:hAnsi="仿宋" w:cs="仿宋_GB2312"/>
                <w:sz w:val="30"/>
                <w:szCs w:val="30"/>
              </w:rPr>
            </w:pPr>
          </w:p>
        </w:tc>
        <w:tc>
          <w:tcPr>
            <w:tcW w:w="1842" w:type="dxa"/>
          </w:tcPr>
          <w:p w:rsidR="00C77D3A" w:rsidRPr="00F4749C" w:rsidRDefault="00C77D3A" w:rsidP="004C3F5C">
            <w:pPr>
              <w:spacing w:line="600" w:lineRule="exact"/>
              <w:rPr>
                <w:rFonts w:ascii="仿宋" w:eastAsia="仿宋" w:hAnsi="仿宋" w:cs="仿宋_GB2312"/>
                <w:sz w:val="30"/>
                <w:szCs w:val="30"/>
              </w:rPr>
            </w:pPr>
          </w:p>
        </w:tc>
        <w:tc>
          <w:tcPr>
            <w:tcW w:w="2127" w:type="dxa"/>
          </w:tcPr>
          <w:p w:rsidR="00C77D3A" w:rsidRPr="00F4749C" w:rsidRDefault="00C77D3A" w:rsidP="004C3F5C">
            <w:pPr>
              <w:spacing w:line="600" w:lineRule="exact"/>
              <w:rPr>
                <w:rFonts w:ascii="仿宋" w:eastAsia="仿宋" w:hAnsi="仿宋" w:cs="仿宋_GB2312"/>
                <w:sz w:val="30"/>
                <w:szCs w:val="30"/>
              </w:rPr>
            </w:pPr>
          </w:p>
        </w:tc>
      </w:tr>
      <w:tr w:rsidR="00C77D3A" w:rsidRPr="00F4749C" w:rsidTr="004C3F5C">
        <w:tc>
          <w:tcPr>
            <w:tcW w:w="2269" w:type="dxa"/>
          </w:tcPr>
          <w:p w:rsidR="00C77D3A" w:rsidRPr="00F4749C" w:rsidRDefault="00C77D3A" w:rsidP="004C3F5C">
            <w:pPr>
              <w:spacing w:line="600" w:lineRule="exact"/>
              <w:rPr>
                <w:rFonts w:ascii="仿宋" w:eastAsia="仿宋" w:hAnsi="仿宋" w:cs="仿宋_GB2312"/>
                <w:sz w:val="30"/>
                <w:szCs w:val="30"/>
              </w:rPr>
            </w:pPr>
          </w:p>
        </w:tc>
        <w:tc>
          <w:tcPr>
            <w:tcW w:w="2977" w:type="dxa"/>
          </w:tcPr>
          <w:p w:rsidR="00C77D3A" w:rsidRPr="00F4749C" w:rsidRDefault="00C77D3A" w:rsidP="004C3F5C">
            <w:pPr>
              <w:spacing w:line="600" w:lineRule="exact"/>
              <w:rPr>
                <w:rFonts w:ascii="仿宋" w:eastAsia="仿宋" w:hAnsi="仿宋" w:cs="仿宋_GB2312"/>
                <w:sz w:val="30"/>
                <w:szCs w:val="30"/>
              </w:rPr>
            </w:pPr>
          </w:p>
        </w:tc>
        <w:tc>
          <w:tcPr>
            <w:tcW w:w="1842" w:type="dxa"/>
          </w:tcPr>
          <w:p w:rsidR="00C77D3A" w:rsidRPr="00F4749C" w:rsidRDefault="00C77D3A" w:rsidP="004C3F5C">
            <w:pPr>
              <w:spacing w:line="600" w:lineRule="exact"/>
              <w:rPr>
                <w:rFonts w:ascii="仿宋" w:eastAsia="仿宋" w:hAnsi="仿宋" w:cs="仿宋_GB2312"/>
                <w:sz w:val="30"/>
                <w:szCs w:val="30"/>
              </w:rPr>
            </w:pPr>
          </w:p>
        </w:tc>
        <w:tc>
          <w:tcPr>
            <w:tcW w:w="2127" w:type="dxa"/>
          </w:tcPr>
          <w:p w:rsidR="00C77D3A" w:rsidRPr="00F4749C" w:rsidRDefault="00C77D3A" w:rsidP="004C3F5C">
            <w:pPr>
              <w:spacing w:line="600" w:lineRule="exact"/>
              <w:rPr>
                <w:rFonts w:ascii="仿宋" w:eastAsia="仿宋" w:hAnsi="仿宋" w:cs="仿宋_GB2312"/>
                <w:sz w:val="30"/>
                <w:szCs w:val="30"/>
              </w:rPr>
            </w:pPr>
          </w:p>
        </w:tc>
      </w:tr>
      <w:tr w:rsidR="00C77D3A" w:rsidRPr="00F4749C" w:rsidTr="004C3F5C">
        <w:tc>
          <w:tcPr>
            <w:tcW w:w="2269" w:type="dxa"/>
            <w:tcBorders>
              <w:top w:val="single" w:sz="4" w:space="0" w:color="000000"/>
              <w:left w:val="single" w:sz="4" w:space="0" w:color="000000"/>
              <w:bottom w:val="single" w:sz="4" w:space="0" w:color="000000"/>
              <w:right w:val="single" w:sz="4" w:space="0" w:color="000000"/>
            </w:tcBorders>
          </w:tcPr>
          <w:p w:rsidR="00C77D3A" w:rsidRPr="00F4749C" w:rsidRDefault="00C77D3A" w:rsidP="004C3F5C">
            <w:pPr>
              <w:spacing w:line="600" w:lineRule="exact"/>
              <w:rPr>
                <w:rFonts w:ascii="仿宋" w:eastAsia="仿宋" w:hAnsi="仿宋" w:cs="仿宋_GB2312"/>
                <w:sz w:val="30"/>
                <w:szCs w:val="30"/>
              </w:rPr>
            </w:pPr>
          </w:p>
        </w:tc>
        <w:tc>
          <w:tcPr>
            <w:tcW w:w="2977" w:type="dxa"/>
            <w:tcBorders>
              <w:top w:val="single" w:sz="4" w:space="0" w:color="000000"/>
              <w:left w:val="single" w:sz="4" w:space="0" w:color="000000"/>
              <w:bottom w:val="single" w:sz="4" w:space="0" w:color="000000"/>
              <w:right w:val="single" w:sz="4" w:space="0" w:color="000000"/>
            </w:tcBorders>
          </w:tcPr>
          <w:p w:rsidR="00C77D3A" w:rsidRPr="00F4749C" w:rsidRDefault="00C77D3A" w:rsidP="004C3F5C">
            <w:pPr>
              <w:spacing w:line="600" w:lineRule="exact"/>
              <w:rPr>
                <w:rFonts w:ascii="仿宋" w:eastAsia="仿宋" w:hAnsi="仿宋" w:cs="仿宋_GB2312"/>
                <w:sz w:val="30"/>
                <w:szCs w:val="30"/>
              </w:rPr>
            </w:pPr>
          </w:p>
        </w:tc>
        <w:tc>
          <w:tcPr>
            <w:tcW w:w="1842" w:type="dxa"/>
            <w:tcBorders>
              <w:top w:val="single" w:sz="4" w:space="0" w:color="000000"/>
              <w:left w:val="single" w:sz="4" w:space="0" w:color="000000"/>
              <w:bottom w:val="single" w:sz="4" w:space="0" w:color="000000"/>
              <w:right w:val="single" w:sz="4" w:space="0" w:color="000000"/>
            </w:tcBorders>
          </w:tcPr>
          <w:p w:rsidR="00C77D3A" w:rsidRPr="00F4749C" w:rsidRDefault="00C77D3A" w:rsidP="004C3F5C">
            <w:pPr>
              <w:spacing w:line="600" w:lineRule="exact"/>
              <w:rPr>
                <w:rFonts w:ascii="仿宋" w:eastAsia="仿宋" w:hAnsi="仿宋" w:cs="仿宋_GB2312"/>
                <w:sz w:val="30"/>
                <w:szCs w:val="30"/>
              </w:rPr>
            </w:pPr>
          </w:p>
        </w:tc>
        <w:tc>
          <w:tcPr>
            <w:tcW w:w="2127" w:type="dxa"/>
            <w:tcBorders>
              <w:top w:val="single" w:sz="4" w:space="0" w:color="000000"/>
              <w:left w:val="single" w:sz="4" w:space="0" w:color="000000"/>
              <w:bottom w:val="single" w:sz="4" w:space="0" w:color="000000"/>
              <w:right w:val="single" w:sz="4" w:space="0" w:color="000000"/>
            </w:tcBorders>
          </w:tcPr>
          <w:p w:rsidR="00C77D3A" w:rsidRPr="00F4749C" w:rsidRDefault="00C77D3A" w:rsidP="004C3F5C">
            <w:pPr>
              <w:spacing w:line="600" w:lineRule="exact"/>
              <w:rPr>
                <w:rFonts w:ascii="仿宋" w:eastAsia="仿宋" w:hAnsi="仿宋" w:cs="仿宋_GB2312"/>
                <w:sz w:val="30"/>
                <w:szCs w:val="30"/>
              </w:rPr>
            </w:pPr>
          </w:p>
        </w:tc>
      </w:tr>
      <w:tr w:rsidR="00C77D3A" w:rsidRPr="00F4749C" w:rsidTr="004C3F5C">
        <w:tc>
          <w:tcPr>
            <w:tcW w:w="2269" w:type="dxa"/>
            <w:tcBorders>
              <w:top w:val="single" w:sz="4" w:space="0" w:color="000000"/>
              <w:left w:val="single" w:sz="4" w:space="0" w:color="000000"/>
              <w:bottom w:val="single" w:sz="4" w:space="0" w:color="000000"/>
              <w:right w:val="single" w:sz="4" w:space="0" w:color="000000"/>
            </w:tcBorders>
          </w:tcPr>
          <w:p w:rsidR="00C77D3A" w:rsidRPr="00F4749C" w:rsidRDefault="00C77D3A" w:rsidP="004C3F5C">
            <w:pPr>
              <w:spacing w:line="600" w:lineRule="exact"/>
              <w:rPr>
                <w:rFonts w:ascii="仿宋" w:eastAsia="仿宋" w:hAnsi="仿宋" w:cs="仿宋_GB2312"/>
                <w:sz w:val="30"/>
                <w:szCs w:val="30"/>
              </w:rPr>
            </w:pPr>
          </w:p>
        </w:tc>
        <w:tc>
          <w:tcPr>
            <w:tcW w:w="2977" w:type="dxa"/>
            <w:tcBorders>
              <w:top w:val="single" w:sz="4" w:space="0" w:color="000000"/>
              <w:left w:val="single" w:sz="4" w:space="0" w:color="000000"/>
              <w:bottom w:val="single" w:sz="4" w:space="0" w:color="000000"/>
              <w:right w:val="single" w:sz="4" w:space="0" w:color="000000"/>
            </w:tcBorders>
          </w:tcPr>
          <w:p w:rsidR="00C77D3A" w:rsidRPr="00F4749C" w:rsidRDefault="00C77D3A" w:rsidP="004C3F5C">
            <w:pPr>
              <w:spacing w:line="600" w:lineRule="exact"/>
              <w:rPr>
                <w:rFonts w:ascii="仿宋" w:eastAsia="仿宋" w:hAnsi="仿宋" w:cs="仿宋_GB2312"/>
                <w:sz w:val="30"/>
                <w:szCs w:val="30"/>
              </w:rPr>
            </w:pPr>
          </w:p>
        </w:tc>
        <w:tc>
          <w:tcPr>
            <w:tcW w:w="1842" w:type="dxa"/>
            <w:tcBorders>
              <w:top w:val="single" w:sz="4" w:space="0" w:color="000000"/>
              <w:left w:val="single" w:sz="4" w:space="0" w:color="000000"/>
              <w:bottom w:val="single" w:sz="4" w:space="0" w:color="000000"/>
              <w:right w:val="single" w:sz="4" w:space="0" w:color="000000"/>
            </w:tcBorders>
          </w:tcPr>
          <w:p w:rsidR="00C77D3A" w:rsidRPr="00F4749C" w:rsidRDefault="00C77D3A" w:rsidP="004C3F5C">
            <w:pPr>
              <w:spacing w:line="600" w:lineRule="exact"/>
              <w:rPr>
                <w:rFonts w:ascii="仿宋" w:eastAsia="仿宋" w:hAnsi="仿宋" w:cs="仿宋_GB2312"/>
                <w:sz w:val="30"/>
                <w:szCs w:val="30"/>
              </w:rPr>
            </w:pPr>
          </w:p>
        </w:tc>
        <w:tc>
          <w:tcPr>
            <w:tcW w:w="2127" w:type="dxa"/>
            <w:tcBorders>
              <w:top w:val="single" w:sz="4" w:space="0" w:color="000000"/>
              <w:left w:val="single" w:sz="4" w:space="0" w:color="000000"/>
              <w:bottom w:val="single" w:sz="4" w:space="0" w:color="000000"/>
              <w:right w:val="single" w:sz="4" w:space="0" w:color="000000"/>
            </w:tcBorders>
          </w:tcPr>
          <w:p w:rsidR="00C77D3A" w:rsidRPr="00F4749C" w:rsidRDefault="00C77D3A" w:rsidP="004C3F5C">
            <w:pPr>
              <w:spacing w:line="600" w:lineRule="exact"/>
              <w:rPr>
                <w:rFonts w:ascii="仿宋" w:eastAsia="仿宋" w:hAnsi="仿宋" w:cs="仿宋_GB2312"/>
                <w:sz w:val="30"/>
                <w:szCs w:val="30"/>
              </w:rPr>
            </w:pPr>
          </w:p>
        </w:tc>
      </w:tr>
    </w:tbl>
    <w:p w:rsidR="007B1BF0" w:rsidRPr="00CE0458" w:rsidRDefault="007B1BF0" w:rsidP="00CE0458">
      <w:pPr>
        <w:widowControl/>
        <w:ind w:firstLineChars="200" w:firstLine="600"/>
        <w:jc w:val="left"/>
        <w:rPr>
          <w:rFonts w:ascii="仿宋" w:eastAsia="仿宋" w:hAnsi="仿宋"/>
          <w:color w:val="000000" w:themeColor="text1"/>
          <w:sz w:val="30"/>
          <w:szCs w:val="30"/>
        </w:rPr>
      </w:pPr>
    </w:p>
    <w:sectPr w:rsidR="007B1BF0" w:rsidRPr="00CE0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2393"/>
    <w:multiLevelType w:val="hybridMultilevel"/>
    <w:tmpl w:val="005AF35A"/>
    <w:lvl w:ilvl="0" w:tplc="662E66E0">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15:restartNumberingAfterBreak="0">
    <w:nsid w:val="4E514109"/>
    <w:multiLevelType w:val="hybridMultilevel"/>
    <w:tmpl w:val="0D306670"/>
    <w:lvl w:ilvl="0" w:tplc="AC52554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9F"/>
    <w:rsid w:val="00037B41"/>
    <w:rsid w:val="00150BAF"/>
    <w:rsid w:val="002565E0"/>
    <w:rsid w:val="00492C34"/>
    <w:rsid w:val="004D397D"/>
    <w:rsid w:val="00537C27"/>
    <w:rsid w:val="005443DE"/>
    <w:rsid w:val="005A59B4"/>
    <w:rsid w:val="00600BE0"/>
    <w:rsid w:val="00671DF4"/>
    <w:rsid w:val="006C2A0E"/>
    <w:rsid w:val="00773F5B"/>
    <w:rsid w:val="007B1BF0"/>
    <w:rsid w:val="00831016"/>
    <w:rsid w:val="00907DB1"/>
    <w:rsid w:val="00A61E89"/>
    <w:rsid w:val="00A62043"/>
    <w:rsid w:val="00B2319F"/>
    <w:rsid w:val="00BD109F"/>
    <w:rsid w:val="00BE5759"/>
    <w:rsid w:val="00C73B78"/>
    <w:rsid w:val="00C77D3A"/>
    <w:rsid w:val="00CA1E21"/>
    <w:rsid w:val="00CB11C5"/>
    <w:rsid w:val="00CE0458"/>
    <w:rsid w:val="00D22E5F"/>
    <w:rsid w:val="00DC1552"/>
    <w:rsid w:val="00DF2F99"/>
    <w:rsid w:val="00E75CA7"/>
    <w:rsid w:val="00ED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C0ACB-DA03-4EDF-8CFC-59219FC8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2319F"/>
    <w:rPr>
      <w:b/>
      <w:bCs/>
    </w:rPr>
  </w:style>
  <w:style w:type="paragraph" w:styleId="a4">
    <w:name w:val="List Paragraph"/>
    <w:basedOn w:val="a"/>
    <w:uiPriority w:val="34"/>
    <w:qFormat/>
    <w:rsid w:val="00907D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1493437978@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haining</dc:creator>
  <cp:keywords/>
  <dc:description/>
  <cp:lastModifiedBy>yang haining</cp:lastModifiedBy>
  <cp:revision>34</cp:revision>
  <cp:lastPrinted>2018-12-10T04:04:00Z</cp:lastPrinted>
  <dcterms:created xsi:type="dcterms:W3CDTF">2018-12-10T03:31:00Z</dcterms:created>
  <dcterms:modified xsi:type="dcterms:W3CDTF">2018-12-10T08:37:00Z</dcterms:modified>
</cp:coreProperties>
</file>