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EC" w:rsidRDefault="00503AEC" w:rsidP="00503AEC">
      <w:pPr>
        <w:rPr>
          <w:rFonts w:asciiTheme="majorEastAsia" w:eastAsiaTheme="majorEastAsia" w:hAnsiTheme="majorEastAsia" w:hint="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</w:t>
      </w:r>
    </w:p>
    <w:p w:rsidR="003D3019" w:rsidRDefault="00503AEC" w:rsidP="00503AEC">
      <w:pPr>
        <w:rPr>
          <w:rFonts w:asciiTheme="majorEastAsia" w:eastAsiaTheme="majorEastAsia" w:hAnsiTheme="majorEastAsia" w:hint="eastAsia"/>
          <w:b/>
          <w:color w:val="FF0000"/>
          <w:spacing w:val="30"/>
          <w:sz w:val="84"/>
          <w:szCs w:val="8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</w:t>
      </w:r>
      <w:r w:rsidRPr="00503AEC">
        <w:rPr>
          <w:rFonts w:asciiTheme="majorEastAsia" w:eastAsiaTheme="majorEastAsia" w:hAnsiTheme="majorEastAsia" w:hint="eastAsia"/>
          <w:b/>
          <w:color w:val="FF0000"/>
          <w:spacing w:val="30"/>
          <w:sz w:val="84"/>
          <w:szCs w:val="84"/>
        </w:rPr>
        <w:t>江苏省进出口商会</w:t>
      </w:r>
    </w:p>
    <w:p w:rsidR="00223BBA" w:rsidRPr="00503AEC" w:rsidRDefault="00503AEC" w:rsidP="00503AEC">
      <w:pPr>
        <w:rPr>
          <w:rFonts w:asciiTheme="majorEastAsia" w:eastAsiaTheme="majorEastAsia" w:hAnsiTheme="majorEastAsia"/>
          <w:b/>
          <w:color w:val="FF0000"/>
          <w:spacing w:val="30"/>
          <w:sz w:val="84"/>
          <w:szCs w:val="84"/>
        </w:rPr>
      </w:pPr>
      <w:r>
        <w:rPr>
          <w:rFonts w:asciiTheme="majorEastAsia" w:eastAsiaTheme="majorEastAsia" w:hAnsiTheme="majorEastAsia" w:hint="eastAsia"/>
          <w:b/>
          <w:color w:val="FF0000"/>
          <w:spacing w:val="30"/>
          <w:sz w:val="84"/>
          <w:szCs w:val="84"/>
        </w:rPr>
        <w:t>-------------------</w:t>
      </w:r>
    </w:p>
    <w:p w:rsidR="00223BBA" w:rsidRDefault="00335E42" w:rsidP="00223BB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B1585">
        <w:rPr>
          <w:rFonts w:asciiTheme="majorEastAsia" w:eastAsiaTheme="majorEastAsia" w:hAnsiTheme="majorEastAsia" w:hint="eastAsia"/>
          <w:b/>
          <w:sz w:val="44"/>
          <w:szCs w:val="44"/>
        </w:rPr>
        <w:t>关于组织企业考察中阿产能合作示范园</w:t>
      </w:r>
    </w:p>
    <w:p w:rsidR="00CE3F14" w:rsidRPr="002B1585" w:rsidRDefault="00223BBA" w:rsidP="00223BB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及柬埔寨西哈努克港经济特区</w:t>
      </w:r>
      <w:r w:rsidR="002C65F8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335E42" w:rsidRDefault="00335E42" w:rsidP="00335E42">
      <w:pPr>
        <w:rPr>
          <w:rFonts w:asciiTheme="majorEastAsia" w:eastAsiaTheme="majorEastAsia" w:hAnsiTheme="majorEastAsia"/>
          <w:sz w:val="44"/>
          <w:szCs w:val="44"/>
        </w:rPr>
      </w:pPr>
    </w:p>
    <w:p w:rsidR="00F22F83" w:rsidRPr="00F22F83" w:rsidRDefault="00F22F83" w:rsidP="00335E42">
      <w:pPr>
        <w:rPr>
          <w:rFonts w:ascii="仿宋" w:eastAsia="仿宋" w:hAnsi="仿宋"/>
          <w:sz w:val="32"/>
          <w:szCs w:val="32"/>
        </w:rPr>
      </w:pPr>
      <w:r w:rsidRPr="00F22F83">
        <w:rPr>
          <w:rFonts w:ascii="仿宋" w:eastAsia="仿宋" w:hAnsi="仿宋" w:hint="eastAsia"/>
          <w:sz w:val="32"/>
          <w:szCs w:val="32"/>
        </w:rPr>
        <w:t>各有关会员企业：</w:t>
      </w:r>
    </w:p>
    <w:p w:rsidR="00EC4F57" w:rsidRDefault="00EC4F57" w:rsidP="00F22F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为加强“一带一路”框架下的中阿产能合作，经</w:t>
      </w:r>
      <w:r w:rsidR="00223BBA">
        <w:rPr>
          <w:rFonts w:ascii="仿宋" w:eastAsia="仿宋" w:hAnsi="仿宋" w:hint="eastAsia"/>
          <w:sz w:val="32"/>
          <w:szCs w:val="32"/>
        </w:rPr>
        <w:t>国家发改委</w:t>
      </w:r>
      <w:r>
        <w:rPr>
          <w:rFonts w:ascii="仿宋" w:eastAsia="仿宋" w:hAnsi="仿宋" w:hint="eastAsia"/>
          <w:sz w:val="32"/>
          <w:szCs w:val="32"/>
        </w:rPr>
        <w:t>批准，由</w:t>
      </w:r>
      <w:r w:rsidR="003F3E53">
        <w:rPr>
          <w:rFonts w:ascii="仿宋" w:eastAsia="仿宋" w:hAnsi="仿宋" w:hint="eastAsia"/>
          <w:sz w:val="32"/>
          <w:szCs w:val="32"/>
        </w:rPr>
        <w:t>中江国际集团公司牵头，联合苏州工业园区、江宁经济技术开发区、扬州经济技术开发区、海门经济技术开发区4</w:t>
      </w:r>
      <w:r w:rsidR="00223BBA">
        <w:rPr>
          <w:rFonts w:ascii="仿宋" w:eastAsia="仿宋" w:hAnsi="仿宋" w:hint="eastAsia"/>
          <w:sz w:val="32"/>
          <w:szCs w:val="32"/>
        </w:rPr>
        <w:t>家国家</w:t>
      </w:r>
      <w:r w:rsidR="003F3E53">
        <w:rPr>
          <w:rFonts w:ascii="仿宋" w:eastAsia="仿宋" w:hAnsi="仿宋" w:hint="eastAsia"/>
          <w:sz w:val="32"/>
          <w:szCs w:val="32"/>
        </w:rPr>
        <w:t>级开发区共同组建江苏省海外合作投资有限公司，</w:t>
      </w:r>
      <w:r>
        <w:rPr>
          <w:rFonts w:ascii="仿宋" w:eastAsia="仿宋" w:hAnsi="仿宋" w:hint="eastAsia"/>
          <w:sz w:val="32"/>
          <w:szCs w:val="32"/>
        </w:rPr>
        <w:t>在</w:t>
      </w:r>
      <w:r w:rsidR="003D3019">
        <w:rPr>
          <w:rFonts w:ascii="仿宋" w:eastAsia="仿宋" w:hAnsi="仿宋" w:hint="eastAsia"/>
          <w:sz w:val="32"/>
          <w:szCs w:val="32"/>
        </w:rPr>
        <w:t>阿联酋阿布扎比哈利法工业园区规划建设中阿（联酋）产能合作示范园，以服务支持江苏企业海外发展。</w:t>
      </w:r>
    </w:p>
    <w:p w:rsidR="00EC4F57" w:rsidRDefault="00EC4F57" w:rsidP="00F22F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5E42">
        <w:rPr>
          <w:rFonts w:ascii="仿宋" w:eastAsia="仿宋" w:hAnsi="仿宋" w:hint="eastAsia"/>
          <w:sz w:val="32"/>
          <w:szCs w:val="32"/>
        </w:rPr>
        <w:t>中阿</w:t>
      </w:r>
      <w:r>
        <w:rPr>
          <w:rFonts w:ascii="仿宋" w:eastAsia="仿宋" w:hAnsi="仿宋" w:hint="eastAsia"/>
          <w:sz w:val="32"/>
          <w:szCs w:val="32"/>
        </w:rPr>
        <w:t>（联酋）产能合作示范园是阿布扎比哈利法工业区（KIZAD）的区中园，毗邻阿布扎比哈利法港，距阿布扎比市和迪拜市分别约为60公里和100公里。示范园在哈利法工业区A区设立22平方公里的启动区，在B区预留10平方公里作为远期建设用地。</w:t>
      </w:r>
    </w:p>
    <w:p w:rsidR="00F22F83" w:rsidRDefault="00F22F83" w:rsidP="00F22F8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园区采用“一站式服务中心”模式，提供厂房建设、生活配</w:t>
      </w:r>
      <w:r w:rsidR="003F3E53">
        <w:rPr>
          <w:rFonts w:ascii="仿宋" w:eastAsia="仿宋" w:hAnsi="仿宋" w:hint="eastAsia"/>
          <w:sz w:val="32"/>
          <w:szCs w:val="32"/>
        </w:rPr>
        <w:t>套、手续代办、金融支持、市场咨询等全方位服务。优先布局新能源、铝加工、机械制造、商贸</w:t>
      </w:r>
      <w:r w:rsidR="003D3019">
        <w:rPr>
          <w:rFonts w:ascii="仿宋" w:eastAsia="仿宋" w:hAnsi="仿宋" w:hint="eastAsia"/>
          <w:sz w:val="32"/>
          <w:szCs w:val="32"/>
        </w:rPr>
        <w:t>和</w:t>
      </w:r>
      <w:r w:rsidR="003F3E53">
        <w:rPr>
          <w:rFonts w:ascii="仿宋" w:eastAsia="仿宋" w:hAnsi="仿宋" w:hint="eastAsia"/>
          <w:sz w:val="32"/>
          <w:szCs w:val="32"/>
        </w:rPr>
        <w:t>物流、冶金建材、化工等行业，</w:t>
      </w:r>
      <w:r w:rsidR="003F3E53">
        <w:rPr>
          <w:rFonts w:ascii="仿宋" w:eastAsia="仿宋" w:hAnsi="仿宋" w:hint="eastAsia"/>
          <w:sz w:val="32"/>
          <w:szCs w:val="32"/>
        </w:rPr>
        <w:lastRenderedPageBreak/>
        <w:t>打造中国面向中东、非洲和欧洲国家投资贸易合作的重要窗口和平台。</w:t>
      </w:r>
      <w:r w:rsidR="00A02D5A" w:rsidRPr="00A02D5A">
        <w:rPr>
          <w:rFonts w:ascii="仿宋" w:eastAsia="仿宋" w:hAnsi="仿宋" w:cs="宋体"/>
          <w:kern w:val="0"/>
          <w:sz w:val="32"/>
          <w:szCs w:val="32"/>
        </w:rPr>
        <w:t>目前共有16家企业签署入园意向协议，投资总额约64亿元人民币。</w:t>
      </w:r>
    </w:p>
    <w:p w:rsidR="00F22F83" w:rsidRDefault="00F22F83" w:rsidP="00F22F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省进出口商会</w:t>
      </w:r>
      <w:r>
        <w:rPr>
          <w:rFonts w:ascii="仿宋" w:eastAsia="仿宋" w:hAnsi="仿宋" w:hint="eastAsia"/>
          <w:sz w:val="32"/>
          <w:szCs w:val="32"/>
        </w:rPr>
        <w:t>拟于10月组织会员企业赴阿联酋</w:t>
      </w:r>
      <w:r w:rsidRPr="003F3E53">
        <w:rPr>
          <w:rFonts w:ascii="仿宋" w:eastAsia="仿宋" w:hAnsi="仿宋" w:hint="eastAsia"/>
          <w:sz w:val="32"/>
          <w:szCs w:val="32"/>
        </w:rPr>
        <w:t>考察中阿产</w:t>
      </w:r>
    </w:p>
    <w:p w:rsidR="00A02D5A" w:rsidRPr="00F22F83" w:rsidRDefault="00F22F83" w:rsidP="00F22F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能</w:t>
      </w:r>
      <w:r w:rsidRPr="003F3E53">
        <w:rPr>
          <w:rFonts w:ascii="仿宋" w:eastAsia="仿宋" w:hAnsi="仿宋" w:hint="eastAsia"/>
          <w:sz w:val="32"/>
          <w:szCs w:val="32"/>
        </w:rPr>
        <w:t>合作示范园</w:t>
      </w:r>
      <w:r>
        <w:rPr>
          <w:rFonts w:ascii="仿宋" w:eastAsia="仿宋" w:hAnsi="仿宋" w:hint="eastAsia"/>
          <w:sz w:val="32"/>
          <w:szCs w:val="32"/>
        </w:rPr>
        <w:t>，并顺访考察柬埔寨</w:t>
      </w:r>
      <w:r w:rsidRPr="00DF2750">
        <w:rPr>
          <w:rFonts w:ascii="仿宋" w:eastAsia="仿宋" w:hAnsi="仿宋" w:cs="Arial"/>
          <w:sz w:val="32"/>
          <w:szCs w:val="32"/>
        </w:rPr>
        <w:t>西哈努克港经济特区</w:t>
      </w:r>
      <w:r>
        <w:rPr>
          <w:rFonts w:ascii="仿宋" w:eastAsia="仿宋" w:hAnsi="仿宋" w:cs="Arial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有关</w:t>
      </w:r>
    </w:p>
    <w:p w:rsidR="003F3E53" w:rsidRPr="00A02D5A" w:rsidRDefault="00A02D5A" w:rsidP="00A02D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事项通知</w:t>
      </w:r>
      <w:r w:rsidR="007642AF">
        <w:rPr>
          <w:rFonts w:ascii="仿宋" w:eastAsia="仿宋" w:hAnsi="仿宋" w:hint="eastAsia"/>
          <w:sz w:val="32"/>
          <w:szCs w:val="32"/>
        </w:rPr>
        <w:t>如下：</w:t>
      </w:r>
    </w:p>
    <w:p w:rsidR="00DF2750" w:rsidRPr="00557C8D" w:rsidRDefault="00DF2750" w:rsidP="007642A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557C8D">
        <w:rPr>
          <w:rFonts w:ascii="仿宋" w:eastAsia="仿宋" w:hAnsi="仿宋" w:hint="eastAsia"/>
          <w:b/>
          <w:sz w:val="32"/>
          <w:szCs w:val="32"/>
        </w:rPr>
        <w:t>考察内容</w:t>
      </w:r>
    </w:p>
    <w:p w:rsidR="00DF2750" w:rsidRDefault="00DF2750" w:rsidP="00DF2750">
      <w:pPr>
        <w:ind w:left="46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了解投资、贸易政策；实地考察市场、物流情况；重点鼓励</w:t>
      </w:r>
    </w:p>
    <w:p w:rsidR="00DF2750" w:rsidRPr="00DF2750" w:rsidRDefault="00DF2750" w:rsidP="00DF27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发展的行业；综合服务配套等方面情况。</w:t>
      </w:r>
    </w:p>
    <w:p w:rsidR="00DF2750" w:rsidRPr="00557C8D" w:rsidRDefault="00DF2750" w:rsidP="007642A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557C8D">
        <w:rPr>
          <w:rFonts w:ascii="仿宋" w:eastAsia="仿宋" w:hAnsi="仿宋" w:hint="eastAsia"/>
          <w:b/>
          <w:sz w:val="32"/>
          <w:szCs w:val="32"/>
        </w:rPr>
        <w:t>参加考察企业</w:t>
      </w:r>
    </w:p>
    <w:p w:rsidR="00DF2750" w:rsidRDefault="00DF2750" w:rsidP="00DF2750">
      <w:pPr>
        <w:ind w:left="46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优势产能企业，重点是：商贸</w:t>
      </w:r>
      <w:r w:rsidR="003D3019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物流、光伏制造、金属加工、</w:t>
      </w:r>
    </w:p>
    <w:p w:rsidR="00DF2750" w:rsidRPr="00DF2750" w:rsidRDefault="00DF2750" w:rsidP="00DF27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装备制造、精细化工等企业。</w:t>
      </w:r>
    </w:p>
    <w:p w:rsidR="00DF2750" w:rsidRPr="00DF2750" w:rsidRDefault="007642AF" w:rsidP="007642A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B1585">
        <w:rPr>
          <w:rFonts w:ascii="仿宋" w:eastAsia="仿宋" w:hAnsi="仿宋" w:hint="eastAsia"/>
          <w:b/>
          <w:sz w:val="32"/>
          <w:szCs w:val="32"/>
        </w:rPr>
        <w:t>时间</w:t>
      </w:r>
      <w:r w:rsidR="00DF2750">
        <w:rPr>
          <w:rFonts w:ascii="仿宋" w:eastAsia="仿宋" w:hAnsi="仿宋" w:hint="eastAsia"/>
          <w:b/>
          <w:sz w:val="32"/>
          <w:szCs w:val="32"/>
        </w:rPr>
        <w:t>安排</w:t>
      </w:r>
    </w:p>
    <w:p w:rsidR="007642AF" w:rsidRPr="00DF2750" w:rsidRDefault="00DF2750" w:rsidP="00DF2750">
      <w:pPr>
        <w:ind w:left="46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10月下旬，其中阿联酋4天，柬埔寨3天。</w:t>
      </w:r>
    </w:p>
    <w:p w:rsidR="00DF2750" w:rsidRDefault="00DF2750" w:rsidP="007642A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费用</w:t>
      </w:r>
    </w:p>
    <w:p w:rsidR="00DF2750" w:rsidRPr="00AD42E0" w:rsidRDefault="00AD42E0" w:rsidP="00503AEC">
      <w:pPr>
        <w:ind w:left="465"/>
        <w:rPr>
          <w:rFonts w:ascii="仿宋" w:eastAsia="仿宋" w:hAnsi="仿宋"/>
          <w:sz w:val="32"/>
          <w:szCs w:val="32"/>
        </w:rPr>
      </w:pPr>
      <w:r w:rsidRPr="00AD42E0">
        <w:rPr>
          <w:rFonts w:ascii="仿宋" w:eastAsia="仿宋" w:hAnsi="仿宋" w:hint="eastAsia"/>
          <w:sz w:val="32"/>
          <w:szCs w:val="32"/>
        </w:rPr>
        <w:t>按国家标准，结合商务活动安排编制预算，由各参加企业自理</w:t>
      </w:r>
      <w:r w:rsidR="00557C8D">
        <w:rPr>
          <w:rFonts w:ascii="仿宋" w:eastAsia="仿宋" w:hAnsi="仿宋" w:hint="eastAsia"/>
          <w:sz w:val="32"/>
          <w:szCs w:val="32"/>
        </w:rPr>
        <w:t>。</w:t>
      </w:r>
    </w:p>
    <w:p w:rsidR="007642AF" w:rsidRDefault="00F22F83" w:rsidP="007642A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其它</w:t>
      </w:r>
    </w:p>
    <w:p w:rsidR="00F22F83" w:rsidRPr="00F22F83" w:rsidRDefault="00F22F83" w:rsidP="00F22F8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F22F83">
        <w:rPr>
          <w:rFonts w:ascii="仿宋" w:eastAsia="仿宋" w:hAnsi="仿宋" w:hint="eastAsia"/>
          <w:sz w:val="32"/>
          <w:szCs w:val="32"/>
        </w:rPr>
        <w:t>请优势产能企业积极参加,并将报名回执于8月</w:t>
      </w:r>
      <w:r w:rsidR="003D3019">
        <w:rPr>
          <w:rFonts w:ascii="仿宋" w:eastAsia="仿宋" w:hAnsi="仿宋" w:hint="eastAsia"/>
          <w:sz w:val="32"/>
          <w:szCs w:val="32"/>
        </w:rPr>
        <w:t>31</w:t>
      </w:r>
      <w:r w:rsidRPr="00F22F83">
        <w:rPr>
          <w:rFonts w:ascii="仿宋" w:eastAsia="仿宋" w:hAnsi="仿宋" w:hint="eastAsia"/>
          <w:sz w:val="32"/>
          <w:szCs w:val="32"/>
        </w:rPr>
        <w:t>日前传</w:t>
      </w:r>
    </w:p>
    <w:p w:rsidR="00F22F83" w:rsidRPr="00F22F83" w:rsidRDefault="00F22F83" w:rsidP="00F22F83">
      <w:pPr>
        <w:rPr>
          <w:rFonts w:ascii="仿宋" w:eastAsia="仿宋" w:hAnsi="仿宋"/>
          <w:sz w:val="32"/>
          <w:szCs w:val="32"/>
        </w:rPr>
      </w:pPr>
      <w:r w:rsidRPr="00F22F83">
        <w:rPr>
          <w:rFonts w:ascii="仿宋" w:eastAsia="仿宋" w:hAnsi="仿宋" w:hint="eastAsia"/>
          <w:sz w:val="32"/>
          <w:szCs w:val="32"/>
        </w:rPr>
        <w:t>江苏省进出口商会。</w:t>
      </w:r>
    </w:p>
    <w:p w:rsidR="00F22F83" w:rsidRPr="00F22F83" w:rsidRDefault="00F22F83" w:rsidP="00F22F83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F22F83">
        <w:rPr>
          <w:rFonts w:ascii="仿宋" w:eastAsia="仿宋" w:hAnsi="仿宋" w:hint="eastAsia"/>
          <w:sz w:val="32"/>
          <w:szCs w:val="32"/>
        </w:rPr>
        <w:t>联系人：范亚萍          电 话：025-52307116</w:t>
      </w:r>
    </w:p>
    <w:p w:rsidR="00F22F83" w:rsidRDefault="00F22F83" w:rsidP="00B4077C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F22F83">
        <w:rPr>
          <w:rFonts w:ascii="仿宋" w:eastAsia="仿宋" w:hAnsi="仿宋" w:hint="eastAsia"/>
          <w:sz w:val="32"/>
          <w:szCs w:val="32"/>
        </w:rPr>
        <w:t>传  真：025-52305280    邮 箱：1054451747@qq .com</w:t>
      </w:r>
    </w:p>
    <w:p w:rsidR="00B4077C" w:rsidRDefault="00B4077C" w:rsidP="00B4077C">
      <w:pPr>
        <w:rPr>
          <w:rFonts w:ascii="仿宋" w:eastAsia="仿宋" w:hAnsi="仿宋"/>
          <w:sz w:val="32"/>
          <w:szCs w:val="32"/>
        </w:rPr>
      </w:pPr>
    </w:p>
    <w:p w:rsidR="00B4077C" w:rsidRPr="00B4077C" w:rsidRDefault="00B4077C" w:rsidP="00B4077C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  <w:r w:rsidR="00B56E18" w:rsidRPr="00B56E18">
        <w:rPr>
          <w:rFonts w:ascii="仿宋" w:eastAsia="仿宋" w:hAnsi="仿宋" w:hint="eastAsia"/>
          <w:sz w:val="32"/>
          <w:szCs w:val="32"/>
        </w:rPr>
        <w:t>阿联酋、柬埔寨考察报名</w:t>
      </w:r>
      <w:r w:rsidRPr="00B56E18">
        <w:rPr>
          <w:rFonts w:ascii="仿宋" w:eastAsia="仿宋" w:hAnsi="仿宋" w:hint="eastAsia"/>
          <w:sz w:val="32"/>
          <w:szCs w:val="32"/>
        </w:rPr>
        <w:t>回执</w:t>
      </w:r>
    </w:p>
    <w:p w:rsidR="00B4077C" w:rsidRDefault="00B4077C" w:rsidP="00B4077C">
      <w:pPr>
        <w:rPr>
          <w:rFonts w:ascii="仿宋" w:eastAsia="仿宋" w:hAnsi="仿宋"/>
          <w:sz w:val="32"/>
          <w:szCs w:val="32"/>
        </w:rPr>
      </w:pPr>
    </w:p>
    <w:p w:rsidR="00B56E18" w:rsidRDefault="00503AEC" w:rsidP="00B4077C">
      <w:pPr>
        <w:rPr>
          <w:rFonts w:ascii="仿宋" w:eastAsia="仿宋" w:hAnsi="仿宋"/>
          <w:sz w:val="32"/>
          <w:szCs w:val="32"/>
        </w:rPr>
      </w:pPr>
      <w:r w:rsidRPr="00503AEC">
        <w:rPr>
          <w:rFonts w:ascii="仿宋" w:eastAsia="仿宋" w:hAnsi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208915</wp:posOffset>
            </wp:positionV>
            <wp:extent cx="1714500" cy="1685925"/>
            <wp:effectExtent l="19050" t="0" r="0" b="0"/>
            <wp:wrapNone/>
            <wp:docPr id="2" name="图片 2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6E18" w:rsidRPr="00B4077C" w:rsidRDefault="00B56E18" w:rsidP="00B407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江苏省进出口商会</w:t>
      </w:r>
    </w:p>
    <w:p w:rsidR="00B4077C" w:rsidRDefault="00B4077C" w:rsidP="00B407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/>
          <w:sz w:val="32"/>
          <w:szCs w:val="32"/>
        </w:rPr>
        <w:t>2018年8月</w:t>
      </w:r>
      <w:r w:rsidR="003D301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</w:t>
      </w:r>
    </w:p>
    <w:p w:rsidR="00B56E18" w:rsidRDefault="00B56E18" w:rsidP="00B4077C">
      <w:pPr>
        <w:rPr>
          <w:rFonts w:ascii="仿宋" w:eastAsia="仿宋" w:hAnsi="仿宋"/>
          <w:sz w:val="32"/>
          <w:szCs w:val="32"/>
        </w:rPr>
      </w:pPr>
    </w:p>
    <w:p w:rsidR="00B56E18" w:rsidRDefault="00B56E18" w:rsidP="00B4077C">
      <w:pPr>
        <w:rPr>
          <w:rFonts w:ascii="仿宋" w:eastAsia="仿宋" w:hAnsi="仿宋"/>
          <w:sz w:val="32"/>
          <w:szCs w:val="32"/>
        </w:rPr>
      </w:pPr>
    </w:p>
    <w:p w:rsidR="00B56E18" w:rsidRDefault="00B56E18" w:rsidP="00B4077C">
      <w:pPr>
        <w:rPr>
          <w:rFonts w:ascii="仿宋" w:eastAsia="仿宋" w:hAnsi="仿宋"/>
          <w:sz w:val="32"/>
          <w:szCs w:val="32"/>
        </w:rPr>
      </w:pPr>
    </w:p>
    <w:p w:rsidR="002B1585" w:rsidRPr="00B56E18" w:rsidRDefault="00B4077C" w:rsidP="00B4077C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B56E18">
        <w:rPr>
          <w:rFonts w:ascii="仿宋" w:eastAsia="仿宋" w:hAnsi="仿宋" w:hint="eastAsia"/>
          <w:sz w:val="32"/>
          <w:szCs w:val="32"/>
        </w:rPr>
        <w:t xml:space="preserve">       </w:t>
      </w:r>
      <w:r w:rsidR="00B56E18" w:rsidRPr="00B56E18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56E18" w:rsidRPr="00B56E18">
        <w:rPr>
          <w:rFonts w:asciiTheme="majorEastAsia" w:eastAsiaTheme="majorEastAsia" w:hAnsiTheme="majorEastAsia" w:hint="eastAsia"/>
          <w:b/>
          <w:sz w:val="32"/>
          <w:szCs w:val="32"/>
        </w:rPr>
        <w:t>阿联酋、柬埔寨考察报名回执</w:t>
      </w:r>
    </w:p>
    <w:p w:rsidR="00B4077C" w:rsidRDefault="00B4077C" w:rsidP="00B4077C">
      <w:pPr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7"/>
        <w:tblW w:w="9322" w:type="dxa"/>
        <w:tblLook w:val="04A0"/>
      </w:tblPr>
      <w:tblGrid>
        <w:gridCol w:w="1242"/>
        <w:gridCol w:w="4253"/>
        <w:gridCol w:w="1701"/>
        <w:gridCol w:w="2126"/>
      </w:tblGrid>
      <w:tr w:rsidR="00B4077C" w:rsidTr="00B4077C">
        <w:tc>
          <w:tcPr>
            <w:tcW w:w="1242" w:type="dxa"/>
          </w:tcPr>
          <w:p w:rsidR="00B4077C" w:rsidRPr="00B56E18" w:rsidRDefault="00B4077C" w:rsidP="00B4077C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B56E18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253" w:type="dxa"/>
          </w:tcPr>
          <w:p w:rsidR="00B4077C" w:rsidRPr="00B56E18" w:rsidRDefault="00B4077C" w:rsidP="00B56E18">
            <w:pPr>
              <w:ind w:firstLineChars="495" w:firstLine="1590"/>
              <w:rPr>
                <w:rFonts w:ascii="仿宋" w:eastAsia="仿宋" w:hAnsi="仿宋"/>
                <w:b/>
                <w:sz w:val="32"/>
                <w:szCs w:val="32"/>
              </w:rPr>
            </w:pPr>
            <w:r w:rsidRPr="00B56E18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</w:tcPr>
          <w:p w:rsidR="00B4077C" w:rsidRPr="00B56E18" w:rsidRDefault="00B4077C" w:rsidP="00B56E18">
            <w:pPr>
              <w:ind w:firstLineChars="98" w:firstLine="315"/>
              <w:rPr>
                <w:rFonts w:ascii="仿宋" w:eastAsia="仿宋" w:hAnsi="仿宋"/>
                <w:b/>
                <w:sz w:val="32"/>
                <w:szCs w:val="32"/>
              </w:rPr>
            </w:pPr>
            <w:r w:rsidRPr="00B56E18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126" w:type="dxa"/>
          </w:tcPr>
          <w:p w:rsidR="00B4077C" w:rsidRPr="00B56E18" w:rsidRDefault="00B4077C" w:rsidP="00B56E18">
            <w:pPr>
              <w:ind w:firstLineChars="147" w:firstLine="472"/>
              <w:rPr>
                <w:rFonts w:ascii="仿宋" w:eastAsia="仿宋" w:hAnsi="仿宋"/>
                <w:b/>
                <w:sz w:val="32"/>
                <w:szCs w:val="32"/>
              </w:rPr>
            </w:pPr>
            <w:r w:rsidRPr="00B56E18">
              <w:rPr>
                <w:rFonts w:ascii="仿宋" w:eastAsia="仿宋" w:hAnsi="仿宋" w:hint="eastAsia"/>
                <w:b/>
                <w:sz w:val="32"/>
                <w:szCs w:val="32"/>
              </w:rPr>
              <w:t>手机</w:t>
            </w:r>
          </w:p>
        </w:tc>
      </w:tr>
      <w:tr w:rsidR="00B4077C" w:rsidTr="00B4077C">
        <w:tc>
          <w:tcPr>
            <w:tcW w:w="1242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4253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B4077C" w:rsidTr="00B4077C">
        <w:tc>
          <w:tcPr>
            <w:tcW w:w="1242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4253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B4077C" w:rsidTr="00B4077C">
        <w:tc>
          <w:tcPr>
            <w:tcW w:w="1242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4253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B4077C" w:rsidTr="00B4077C">
        <w:tc>
          <w:tcPr>
            <w:tcW w:w="1242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4253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126" w:type="dxa"/>
          </w:tcPr>
          <w:p w:rsidR="00B4077C" w:rsidRDefault="00B4077C" w:rsidP="00B4077C">
            <w:pPr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</w:tbl>
    <w:p w:rsidR="00B4077C" w:rsidRPr="00B4077C" w:rsidRDefault="00B4077C" w:rsidP="00B4077C">
      <w:pPr>
        <w:rPr>
          <w:rFonts w:asciiTheme="majorEastAsia" w:eastAsiaTheme="majorEastAsia" w:hAnsiTheme="majorEastAsia"/>
          <w:b/>
          <w:sz w:val="44"/>
          <w:szCs w:val="44"/>
        </w:rPr>
      </w:pPr>
    </w:p>
    <w:sectPr w:rsidR="00B4077C" w:rsidRPr="00B4077C" w:rsidSect="00503AEC">
      <w:footerReference w:type="default" r:id="rId9"/>
      <w:pgSz w:w="11906" w:h="16838"/>
      <w:pgMar w:top="1588" w:right="1361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40" w:rsidRDefault="00615140" w:rsidP="002F7F87">
      <w:r>
        <w:separator/>
      </w:r>
    </w:p>
  </w:endnote>
  <w:endnote w:type="continuationSeparator" w:id="1">
    <w:p w:rsidR="00615140" w:rsidRDefault="00615140" w:rsidP="002F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6159"/>
      <w:docPartObj>
        <w:docPartGallery w:val="Page Numbers (Bottom of Page)"/>
        <w:docPartUnique/>
      </w:docPartObj>
    </w:sdtPr>
    <w:sdtContent>
      <w:p w:rsidR="0075610E" w:rsidRDefault="00BF6E03">
        <w:pPr>
          <w:pStyle w:val="a5"/>
          <w:jc w:val="center"/>
        </w:pPr>
        <w:fldSimple w:instr=" PAGE   \* MERGEFORMAT ">
          <w:r w:rsidR="00503AEC" w:rsidRPr="00503AEC">
            <w:rPr>
              <w:noProof/>
              <w:lang w:val="zh-CN"/>
            </w:rPr>
            <w:t>2</w:t>
          </w:r>
        </w:fldSimple>
      </w:p>
    </w:sdtContent>
  </w:sdt>
  <w:p w:rsidR="0075610E" w:rsidRDefault="007561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40" w:rsidRDefault="00615140" w:rsidP="002F7F87">
      <w:r>
        <w:separator/>
      </w:r>
    </w:p>
  </w:footnote>
  <w:footnote w:type="continuationSeparator" w:id="1">
    <w:p w:rsidR="00615140" w:rsidRDefault="00615140" w:rsidP="002F7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E24"/>
    <w:multiLevelType w:val="hybridMultilevel"/>
    <w:tmpl w:val="ED022E02"/>
    <w:lvl w:ilvl="0" w:tplc="6302C1FC">
      <w:start w:val="1"/>
      <w:numFmt w:val="japaneseCounting"/>
      <w:lvlText w:val="（%1）"/>
      <w:lvlJc w:val="left"/>
      <w:pPr>
        <w:ind w:left="2265" w:hanging="108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2025" w:hanging="420"/>
      </w:pPr>
    </w:lvl>
    <w:lvl w:ilvl="2" w:tplc="0409001B" w:tentative="1">
      <w:start w:val="1"/>
      <w:numFmt w:val="lowerRoman"/>
      <w:lvlText w:val="%3."/>
      <w:lvlJc w:val="righ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9" w:tentative="1">
      <w:start w:val="1"/>
      <w:numFmt w:val="lowerLetter"/>
      <w:lvlText w:val="%5)"/>
      <w:lvlJc w:val="left"/>
      <w:pPr>
        <w:ind w:left="3285" w:hanging="420"/>
      </w:pPr>
    </w:lvl>
    <w:lvl w:ilvl="5" w:tplc="0409001B" w:tentative="1">
      <w:start w:val="1"/>
      <w:numFmt w:val="lowerRoman"/>
      <w:lvlText w:val="%6."/>
      <w:lvlJc w:val="righ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9" w:tentative="1">
      <w:start w:val="1"/>
      <w:numFmt w:val="lowerLetter"/>
      <w:lvlText w:val="%8)"/>
      <w:lvlJc w:val="left"/>
      <w:pPr>
        <w:ind w:left="4545" w:hanging="420"/>
      </w:pPr>
    </w:lvl>
    <w:lvl w:ilvl="8" w:tplc="0409001B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">
    <w:nsid w:val="1F855EE1"/>
    <w:multiLevelType w:val="hybridMultilevel"/>
    <w:tmpl w:val="5A76C3AE"/>
    <w:lvl w:ilvl="0" w:tplc="442EFC36">
      <w:start w:val="1"/>
      <w:numFmt w:val="japaneseCounting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8CD5C91"/>
    <w:multiLevelType w:val="hybridMultilevel"/>
    <w:tmpl w:val="69AEB3E0"/>
    <w:lvl w:ilvl="0" w:tplc="A1584ED4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E42"/>
    <w:rsid w:val="00011A6F"/>
    <w:rsid w:val="00136952"/>
    <w:rsid w:val="001509ED"/>
    <w:rsid w:val="00223BBA"/>
    <w:rsid w:val="0026464D"/>
    <w:rsid w:val="002B1585"/>
    <w:rsid w:val="002C1A69"/>
    <w:rsid w:val="002C65F8"/>
    <w:rsid w:val="002F7F87"/>
    <w:rsid w:val="0033438A"/>
    <w:rsid w:val="00335E42"/>
    <w:rsid w:val="00366E06"/>
    <w:rsid w:val="003C66B1"/>
    <w:rsid w:val="003D3019"/>
    <w:rsid w:val="003F3E53"/>
    <w:rsid w:val="004B61B5"/>
    <w:rsid w:val="00503AEC"/>
    <w:rsid w:val="00557C8D"/>
    <w:rsid w:val="00615140"/>
    <w:rsid w:val="00683C3D"/>
    <w:rsid w:val="00750FDA"/>
    <w:rsid w:val="0075610E"/>
    <w:rsid w:val="007642AF"/>
    <w:rsid w:val="00836392"/>
    <w:rsid w:val="00857B4E"/>
    <w:rsid w:val="008D520D"/>
    <w:rsid w:val="00903C22"/>
    <w:rsid w:val="00904793"/>
    <w:rsid w:val="00954EB8"/>
    <w:rsid w:val="00997674"/>
    <w:rsid w:val="00A02D5A"/>
    <w:rsid w:val="00A82043"/>
    <w:rsid w:val="00AA5A1D"/>
    <w:rsid w:val="00AD42E0"/>
    <w:rsid w:val="00AD6626"/>
    <w:rsid w:val="00B4077C"/>
    <w:rsid w:val="00B56E18"/>
    <w:rsid w:val="00B61C65"/>
    <w:rsid w:val="00B810B6"/>
    <w:rsid w:val="00BA11AA"/>
    <w:rsid w:val="00BF1741"/>
    <w:rsid w:val="00BF6E03"/>
    <w:rsid w:val="00C20E47"/>
    <w:rsid w:val="00C60592"/>
    <w:rsid w:val="00C90E66"/>
    <w:rsid w:val="00CE3F14"/>
    <w:rsid w:val="00D2518A"/>
    <w:rsid w:val="00DA5EFF"/>
    <w:rsid w:val="00DB22BD"/>
    <w:rsid w:val="00DC495E"/>
    <w:rsid w:val="00DF2750"/>
    <w:rsid w:val="00E44F59"/>
    <w:rsid w:val="00EC4F57"/>
    <w:rsid w:val="00F2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A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F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7F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7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7F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90E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0E66"/>
    <w:rPr>
      <w:sz w:val="18"/>
      <w:szCs w:val="18"/>
    </w:rPr>
  </w:style>
  <w:style w:type="table" w:styleId="a7">
    <w:name w:val="Table Grid"/>
    <w:basedOn w:val="a1"/>
    <w:uiPriority w:val="59"/>
    <w:rsid w:val="00B407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B56E1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5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5646-76FD-4F32-A6A1-4B7CDEAB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fanyaping</cp:lastModifiedBy>
  <cp:revision>26</cp:revision>
  <cp:lastPrinted>2018-08-09T06:05:00Z</cp:lastPrinted>
  <dcterms:created xsi:type="dcterms:W3CDTF">2018-07-09T02:24:00Z</dcterms:created>
  <dcterms:modified xsi:type="dcterms:W3CDTF">2018-08-09T06:11:00Z</dcterms:modified>
</cp:coreProperties>
</file>