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E4" w:rsidRPr="00287341" w:rsidRDefault="008366BF" w:rsidP="006313E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Summary of g</w:t>
      </w:r>
      <w:r w:rsidR="009C73FE" w:rsidRPr="00287341">
        <w:rPr>
          <w:b/>
          <w:color w:val="000000" w:themeColor="text1"/>
          <w:sz w:val="28"/>
          <w:szCs w:val="28"/>
        </w:rPr>
        <w:t xml:space="preserve">eneral information about the </w:t>
      </w:r>
      <w:r w:rsidR="00287341" w:rsidRPr="00287341">
        <w:rPr>
          <w:b/>
          <w:color w:val="000000" w:themeColor="text1"/>
          <w:sz w:val="28"/>
          <w:szCs w:val="28"/>
        </w:rPr>
        <w:t xml:space="preserve">project </w:t>
      </w:r>
      <w:r w:rsidR="00880458">
        <w:rPr>
          <w:b/>
          <w:color w:val="000000" w:themeColor="text1"/>
          <w:sz w:val="28"/>
          <w:szCs w:val="28"/>
        </w:rPr>
        <w:t xml:space="preserve">of the </w:t>
      </w:r>
      <w:r w:rsidR="00287341" w:rsidRPr="00287341">
        <w:rPr>
          <w:b/>
          <w:color w:val="000000" w:themeColor="text1"/>
          <w:sz w:val="28"/>
          <w:szCs w:val="28"/>
        </w:rPr>
        <w:t>construction</w:t>
      </w:r>
      <w:r w:rsidR="00880458" w:rsidRPr="00880458">
        <w:rPr>
          <w:b/>
          <w:color w:val="000000" w:themeColor="text1"/>
          <w:sz w:val="28"/>
          <w:szCs w:val="28"/>
        </w:rPr>
        <w:t xml:space="preserve"> </w:t>
      </w:r>
      <w:r w:rsidR="00880458">
        <w:rPr>
          <w:b/>
          <w:color w:val="000000" w:themeColor="text1"/>
          <w:sz w:val="28"/>
          <w:szCs w:val="28"/>
        </w:rPr>
        <w:t xml:space="preserve">of the </w:t>
      </w:r>
      <w:r w:rsidR="00880458" w:rsidRPr="00287341">
        <w:rPr>
          <w:b/>
          <w:color w:val="000000" w:themeColor="text1"/>
          <w:sz w:val="28"/>
          <w:szCs w:val="28"/>
        </w:rPr>
        <w:t>buildings</w:t>
      </w:r>
      <w:r w:rsidR="009C73FE" w:rsidRPr="00287341">
        <w:rPr>
          <w:b/>
          <w:color w:val="000000" w:themeColor="text1"/>
          <w:sz w:val="28"/>
          <w:szCs w:val="28"/>
        </w:rPr>
        <w:t xml:space="preserve">, </w:t>
      </w:r>
      <w:r w:rsidR="00880458">
        <w:rPr>
          <w:b/>
          <w:color w:val="000000" w:themeColor="text1"/>
          <w:sz w:val="28"/>
          <w:szCs w:val="28"/>
        </w:rPr>
        <w:t xml:space="preserve">finishing and </w:t>
      </w:r>
      <w:r w:rsidR="00287341" w:rsidRPr="00287341">
        <w:rPr>
          <w:b/>
          <w:color w:val="000000" w:themeColor="text1"/>
          <w:sz w:val="28"/>
          <w:szCs w:val="28"/>
        </w:rPr>
        <w:t xml:space="preserve">equipping of the </w:t>
      </w:r>
      <w:r w:rsidR="000361DB" w:rsidRPr="00287341">
        <w:rPr>
          <w:b/>
          <w:color w:val="000000" w:themeColor="text1"/>
          <w:sz w:val="28"/>
          <w:szCs w:val="28"/>
        </w:rPr>
        <w:t>Cheese making</w:t>
      </w:r>
      <w:r w:rsidR="00880458">
        <w:rPr>
          <w:b/>
          <w:color w:val="000000" w:themeColor="text1"/>
          <w:sz w:val="28"/>
          <w:szCs w:val="28"/>
        </w:rPr>
        <w:t xml:space="preserve"> plant</w:t>
      </w:r>
      <w:r w:rsidR="009C73FE" w:rsidRPr="00287341">
        <w:rPr>
          <w:b/>
          <w:color w:val="000000" w:themeColor="text1"/>
          <w:sz w:val="28"/>
          <w:szCs w:val="28"/>
        </w:rPr>
        <w:t xml:space="preserve"> </w:t>
      </w:r>
      <w:r w:rsidR="00880458">
        <w:rPr>
          <w:b/>
          <w:color w:val="000000" w:themeColor="text1"/>
          <w:sz w:val="28"/>
          <w:szCs w:val="28"/>
        </w:rPr>
        <w:t xml:space="preserve">- </w:t>
      </w:r>
      <w:r w:rsidR="009C73FE" w:rsidRPr="00287341">
        <w:rPr>
          <w:b/>
          <w:color w:val="000000" w:themeColor="text1"/>
          <w:sz w:val="28"/>
          <w:szCs w:val="28"/>
        </w:rPr>
        <w:t>Vlajina Ltd.</w:t>
      </w:r>
    </w:p>
    <w:p w:rsidR="00287341" w:rsidRDefault="00287341" w:rsidP="006313E8">
      <w:pPr>
        <w:jc w:val="both"/>
        <w:rPr>
          <w:rFonts w:ascii="Bodoni MT Black" w:hAnsi="Bodoni MT Black"/>
          <w:sz w:val="28"/>
          <w:szCs w:val="28"/>
        </w:rPr>
      </w:pPr>
    </w:p>
    <w:p w:rsidR="00287341" w:rsidRPr="00287341" w:rsidRDefault="00287341" w:rsidP="006313E8">
      <w:pPr>
        <w:jc w:val="both"/>
        <w:rPr>
          <w:sz w:val="24"/>
          <w:szCs w:val="24"/>
        </w:rPr>
      </w:pPr>
      <w:r w:rsidRPr="00287341">
        <w:rPr>
          <w:b/>
          <w:sz w:val="24"/>
          <w:szCs w:val="24"/>
          <w:u w:val="single"/>
        </w:rPr>
        <w:t>Name of company (investor)</w:t>
      </w:r>
      <w:r w:rsidRPr="0028734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87341">
        <w:rPr>
          <w:sz w:val="24"/>
          <w:szCs w:val="24"/>
        </w:rPr>
        <w:t>Sirana Vlajina</w:t>
      </w:r>
      <w:r w:rsidR="000361DB">
        <w:rPr>
          <w:sz w:val="24"/>
          <w:szCs w:val="24"/>
        </w:rPr>
        <w:t xml:space="preserve"> LTD</w:t>
      </w:r>
      <w:r w:rsidRPr="00287341">
        <w:rPr>
          <w:sz w:val="24"/>
          <w:szCs w:val="24"/>
        </w:rPr>
        <w:t xml:space="preserve"> Bilušići 20, Ljubotić, Oklaj, </w:t>
      </w:r>
      <w:r w:rsidR="000361DB" w:rsidRPr="000361DB">
        <w:rPr>
          <w:sz w:val="24"/>
          <w:szCs w:val="24"/>
        </w:rPr>
        <w:t>Municipality</w:t>
      </w:r>
      <w:r w:rsidRPr="00287341">
        <w:rPr>
          <w:sz w:val="24"/>
          <w:szCs w:val="24"/>
        </w:rPr>
        <w:t xml:space="preserve"> Promina, Šibensko-kninska</w:t>
      </w:r>
      <w:r w:rsidR="000361DB">
        <w:rPr>
          <w:sz w:val="24"/>
          <w:szCs w:val="24"/>
        </w:rPr>
        <w:t xml:space="preserve"> county,</w:t>
      </w:r>
      <w:r w:rsidR="000361DB" w:rsidRPr="00287341">
        <w:rPr>
          <w:sz w:val="24"/>
          <w:szCs w:val="24"/>
        </w:rPr>
        <w:t xml:space="preserve"> </w:t>
      </w:r>
      <w:r w:rsidR="000361DB">
        <w:rPr>
          <w:sz w:val="24"/>
          <w:szCs w:val="24"/>
        </w:rPr>
        <w:t>middle</w:t>
      </w:r>
      <w:r w:rsidRPr="00287341">
        <w:rPr>
          <w:sz w:val="24"/>
          <w:szCs w:val="24"/>
        </w:rPr>
        <w:t xml:space="preserve"> </w:t>
      </w:r>
      <w:r w:rsidR="000361DB">
        <w:rPr>
          <w:sz w:val="24"/>
          <w:szCs w:val="24"/>
        </w:rPr>
        <w:t>Dalmatia,</w:t>
      </w:r>
      <w:r w:rsidRPr="00287341">
        <w:rPr>
          <w:sz w:val="24"/>
          <w:szCs w:val="24"/>
        </w:rPr>
        <w:t xml:space="preserve"> </w:t>
      </w:r>
      <w:r w:rsidR="000361DB">
        <w:rPr>
          <w:sz w:val="24"/>
          <w:szCs w:val="24"/>
        </w:rPr>
        <w:t>Croatia</w:t>
      </w:r>
      <w:r w:rsidRPr="00287341">
        <w:rPr>
          <w:sz w:val="24"/>
          <w:szCs w:val="24"/>
        </w:rPr>
        <w:t>.</w:t>
      </w:r>
    </w:p>
    <w:p w:rsidR="009C73FE" w:rsidRDefault="00287341" w:rsidP="006313E8">
      <w:pPr>
        <w:jc w:val="both"/>
        <w:rPr>
          <w:i/>
          <w:sz w:val="24"/>
          <w:szCs w:val="24"/>
        </w:rPr>
      </w:pPr>
      <w:r w:rsidRPr="000361DB">
        <w:rPr>
          <w:b/>
          <w:sz w:val="24"/>
          <w:szCs w:val="24"/>
          <w:u w:val="single"/>
        </w:rPr>
        <w:t xml:space="preserve">Owner of the company: </w:t>
      </w:r>
      <w:r w:rsidR="000361DB" w:rsidRPr="000361DB">
        <w:rPr>
          <w:b/>
          <w:sz w:val="24"/>
          <w:szCs w:val="24"/>
          <w:u w:val="single"/>
        </w:rPr>
        <w:t xml:space="preserve">  </w:t>
      </w:r>
      <w:r w:rsidR="000361DB" w:rsidRPr="000361DB">
        <w:rPr>
          <w:sz w:val="24"/>
          <w:szCs w:val="24"/>
        </w:rPr>
        <w:t xml:space="preserve">Zvonimir Lučić, </w:t>
      </w:r>
      <w:r w:rsidRPr="000361DB">
        <w:rPr>
          <w:i/>
          <w:sz w:val="24"/>
          <w:szCs w:val="24"/>
        </w:rPr>
        <w:t xml:space="preserve">the person responsible for the negotiation and </w:t>
      </w:r>
      <w:r w:rsidR="000361DB" w:rsidRPr="000361DB">
        <w:rPr>
          <w:i/>
          <w:sz w:val="24"/>
          <w:szCs w:val="24"/>
        </w:rPr>
        <w:t xml:space="preserve">the </w:t>
      </w:r>
      <w:r w:rsidRPr="000361DB">
        <w:rPr>
          <w:i/>
          <w:sz w:val="24"/>
          <w:szCs w:val="24"/>
        </w:rPr>
        <w:t xml:space="preserve">conclusion of a contract with a potential </w:t>
      </w:r>
      <w:r w:rsidR="00880458">
        <w:rPr>
          <w:i/>
          <w:sz w:val="24"/>
          <w:szCs w:val="24"/>
        </w:rPr>
        <w:t>buyer</w:t>
      </w:r>
      <w:r w:rsidRPr="000361DB">
        <w:rPr>
          <w:i/>
          <w:sz w:val="24"/>
          <w:szCs w:val="24"/>
        </w:rPr>
        <w:t xml:space="preserve"> of the project.</w:t>
      </w:r>
    </w:p>
    <w:p w:rsidR="000361DB" w:rsidRDefault="000361DB" w:rsidP="006313E8">
      <w:pPr>
        <w:jc w:val="both"/>
      </w:pPr>
      <w:r>
        <w:rPr>
          <w:b/>
          <w:sz w:val="24"/>
          <w:szCs w:val="24"/>
          <w:u w:val="single"/>
        </w:rPr>
        <w:t xml:space="preserve">Identification number:  </w:t>
      </w:r>
      <w:r>
        <w:t>01991503126.</w:t>
      </w:r>
    </w:p>
    <w:p w:rsidR="001B71A4" w:rsidRDefault="000361DB" w:rsidP="006313E8">
      <w:pPr>
        <w:jc w:val="both"/>
        <w:rPr>
          <w:sz w:val="24"/>
          <w:szCs w:val="24"/>
        </w:rPr>
      </w:pPr>
      <w:r w:rsidRPr="000361DB">
        <w:rPr>
          <w:b/>
          <w:sz w:val="24"/>
          <w:szCs w:val="24"/>
          <w:u w:val="single"/>
        </w:rPr>
        <w:t>Capacity and types of milk:</w:t>
      </w:r>
      <w:r>
        <w:rPr>
          <w:b/>
          <w:sz w:val="24"/>
          <w:szCs w:val="24"/>
          <w:u w:val="single"/>
        </w:rPr>
        <w:t xml:space="preserve"> </w:t>
      </w:r>
      <w:r w:rsidR="00F85C5A" w:rsidRPr="00F85C5A">
        <w:rPr>
          <w:sz w:val="24"/>
          <w:szCs w:val="24"/>
        </w:rPr>
        <w:t>10,000 L per shift (8 hours, in phase</w:t>
      </w:r>
      <w:r w:rsidR="00F85C5A">
        <w:rPr>
          <w:sz w:val="24"/>
          <w:szCs w:val="24"/>
        </w:rPr>
        <w:t xml:space="preserve"> I</w:t>
      </w:r>
      <w:r w:rsidR="00F85C5A" w:rsidRPr="00F85C5A">
        <w:rPr>
          <w:sz w:val="24"/>
          <w:szCs w:val="24"/>
        </w:rPr>
        <w:t>), or 20,000 liters o</w:t>
      </w:r>
      <w:r w:rsidR="00880458">
        <w:rPr>
          <w:sz w:val="24"/>
          <w:szCs w:val="24"/>
        </w:rPr>
        <w:t>f milk in two shifts (phase II),</w:t>
      </w:r>
      <w:r w:rsidR="00F85C5A" w:rsidRPr="00F85C5A">
        <w:rPr>
          <w:sz w:val="24"/>
          <w:szCs w:val="24"/>
        </w:rPr>
        <w:t xml:space="preserve"> cow, sheep and goat</w:t>
      </w:r>
      <w:r w:rsidR="00880458">
        <w:rPr>
          <w:sz w:val="24"/>
          <w:szCs w:val="24"/>
        </w:rPr>
        <w:t xml:space="preserve"> milk</w:t>
      </w:r>
      <w:r w:rsidR="00F85C5A" w:rsidRPr="00F85C5A">
        <w:rPr>
          <w:sz w:val="24"/>
          <w:szCs w:val="24"/>
        </w:rPr>
        <w:t>.</w:t>
      </w:r>
      <w:r w:rsidR="00F85C5A">
        <w:rPr>
          <w:sz w:val="24"/>
          <w:szCs w:val="24"/>
        </w:rPr>
        <w:t xml:space="preserve"> </w:t>
      </w:r>
      <w:r w:rsidR="00A463FE">
        <w:rPr>
          <w:sz w:val="24"/>
          <w:szCs w:val="24"/>
        </w:rPr>
        <w:t xml:space="preserve">It is possible to increase daily capacity with minor introduction more equipment. </w:t>
      </w:r>
      <w:r w:rsidR="00F85C5A">
        <w:rPr>
          <w:sz w:val="24"/>
          <w:szCs w:val="24"/>
        </w:rPr>
        <w:t>I</w:t>
      </w:r>
      <w:r w:rsidR="00F85C5A" w:rsidRPr="00F85C5A">
        <w:rPr>
          <w:sz w:val="24"/>
          <w:szCs w:val="24"/>
        </w:rPr>
        <w:t>n-depth interviews</w:t>
      </w:r>
      <w:r w:rsidR="00F85C5A">
        <w:rPr>
          <w:sz w:val="24"/>
          <w:szCs w:val="24"/>
        </w:rPr>
        <w:t xml:space="preserve"> were conducted </w:t>
      </w:r>
      <w:r w:rsidR="00F85C5A" w:rsidRPr="00F85C5A">
        <w:rPr>
          <w:sz w:val="24"/>
          <w:szCs w:val="24"/>
        </w:rPr>
        <w:t xml:space="preserve">with local, </w:t>
      </w:r>
      <w:r w:rsidR="00F85C5A">
        <w:rPr>
          <w:sz w:val="24"/>
          <w:szCs w:val="24"/>
        </w:rPr>
        <w:t>potential</w:t>
      </w:r>
      <w:r w:rsidR="00F85C5A" w:rsidRPr="00F85C5A">
        <w:rPr>
          <w:sz w:val="24"/>
          <w:szCs w:val="24"/>
        </w:rPr>
        <w:t xml:space="preserve">, future farmers (milk producers), who showed willingness to cooperate with the future cheese factory and </w:t>
      </w:r>
      <w:r w:rsidR="00F85C5A">
        <w:rPr>
          <w:sz w:val="24"/>
          <w:szCs w:val="24"/>
        </w:rPr>
        <w:t xml:space="preserve">will </w:t>
      </w:r>
      <w:r w:rsidR="00F85C5A" w:rsidRPr="00F85C5A">
        <w:rPr>
          <w:sz w:val="24"/>
          <w:szCs w:val="24"/>
        </w:rPr>
        <w:t xml:space="preserve">have </w:t>
      </w:r>
      <w:r w:rsidR="00F85C5A">
        <w:rPr>
          <w:sz w:val="24"/>
          <w:szCs w:val="24"/>
        </w:rPr>
        <w:t>sufficient</w:t>
      </w:r>
      <w:r w:rsidR="00F85C5A" w:rsidRPr="00F85C5A">
        <w:rPr>
          <w:sz w:val="24"/>
          <w:szCs w:val="24"/>
        </w:rPr>
        <w:t xml:space="preserve"> production resources (farmland and accommodation for dairy animals).</w:t>
      </w:r>
      <w:r w:rsidR="001B71A4">
        <w:rPr>
          <w:sz w:val="24"/>
          <w:szCs w:val="24"/>
        </w:rPr>
        <w:t xml:space="preserve"> </w:t>
      </w:r>
      <w:r w:rsidR="001B71A4" w:rsidRPr="001B71A4">
        <w:rPr>
          <w:sz w:val="24"/>
          <w:szCs w:val="24"/>
        </w:rPr>
        <w:t>Within a radius of 15-20 km there is a sufficient number of farms that can meet the target capacity of the cheese dairy, for all three types of milk.</w:t>
      </w:r>
    </w:p>
    <w:p w:rsidR="001B71A4" w:rsidRDefault="001B71A4" w:rsidP="006313E8">
      <w:pPr>
        <w:jc w:val="both"/>
        <w:rPr>
          <w:b/>
          <w:sz w:val="24"/>
          <w:szCs w:val="24"/>
          <w:u w:val="single"/>
        </w:rPr>
      </w:pPr>
      <w:r w:rsidRPr="001B71A4">
        <w:rPr>
          <w:b/>
          <w:sz w:val="24"/>
          <w:szCs w:val="24"/>
          <w:u w:val="single"/>
        </w:rPr>
        <w:t>* The range of the planned annual volume of production</w:t>
      </w:r>
      <w:r w:rsidR="00D57E32">
        <w:rPr>
          <w:b/>
          <w:sz w:val="24"/>
          <w:szCs w:val="24"/>
          <w:u w:val="single"/>
        </w:rPr>
        <w:t xml:space="preserve"> (phase I)</w:t>
      </w:r>
      <w:r w:rsidRPr="001B71A4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</w:p>
    <w:p w:rsidR="001B71A4" w:rsidRDefault="001B71A4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B71A4">
        <w:rPr>
          <w:sz w:val="24"/>
          <w:szCs w:val="24"/>
        </w:rPr>
        <w:t xml:space="preserve">Soft cheese </w:t>
      </w:r>
      <w:r w:rsidR="00880458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 type of feta </w:t>
      </w:r>
      <w:r w:rsidR="00CD3A03">
        <w:rPr>
          <w:sz w:val="24"/>
          <w:szCs w:val="24"/>
        </w:rPr>
        <w:t>61</w:t>
      </w:r>
      <w:r w:rsidRPr="001B71A4">
        <w:rPr>
          <w:sz w:val="24"/>
          <w:szCs w:val="24"/>
        </w:rPr>
        <w:t xml:space="preserve"> t</w:t>
      </w:r>
      <w:r>
        <w:rPr>
          <w:sz w:val="24"/>
          <w:szCs w:val="24"/>
        </w:rPr>
        <w:t>.</w:t>
      </w:r>
    </w:p>
    <w:p w:rsidR="001B71A4" w:rsidRDefault="00CD3A03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Semi-hard cheese 124</w:t>
      </w:r>
      <w:r w:rsidR="001B71A4" w:rsidRPr="001B71A4">
        <w:rPr>
          <w:sz w:val="24"/>
          <w:szCs w:val="24"/>
        </w:rPr>
        <w:t xml:space="preserve"> t</w:t>
      </w:r>
      <w:r w:rsidR="001B71A4">
        <w:rPr>
          <w:sz w:val="24"/>
          <w:szCs w:val="24"/>
        </w:rPr>
        <w:t>.</w:t>
      </w:r>
    </w:p>
    <w:p w:rsidR="001B71A4" w:rsidRDefault="001B71A4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B71A4">
        <w:rPr>
          <w:sz w:val="24"/>
          <w:szCs w:val="24"/>
        </w:rPr>
        <w:t xml:space="preserve">Hard </w:t>
      </w:r>
      <w:r w:rsidR="00CD3A03">
        <w:rPr>
          <w:sz w:val="24"/>
          <w:szCs w:val="24"/>
        </w:rPr>
        <w:t xml:space="preserve">mixed sheep’s and cows </w:t>
      </w:r>
      <w:r w:rsidRPr="001B71A4">
        <w:rPr>
          <w:sz w:val="24"/>
          <w:szCs w:val="24"/>
        </w:rPr>
        <w:t xml:space="preserve">cheese </w:t>
      </w:r>
      <w:r w:rsidR="00CD3A03">
        <w:rPr>
          <w:sz w:val="24"/>
          <w:szCs w:val="24"/>
        </w:rPr>
        <w:t>46</w:t>
      </w:r>
      <w:r>
        <w:rPr>
          <w:sz w:val="24"/>
          <w:szCs w:val="24"/>
        </w:rPr>
        <w:t xml:space="preserve"> t.</w:t>
      </w:r>
    </w:p>
    <w:p w:rsidR="00CD3A03" w:rsidRDefault="00CD3A03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Hard cow’s cheese 58 t</w:t>
      </w:r>
    </w:p>
    <w:p w:rsidR="001B71A4" w:rsidRDefault="00CD3A03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Mixed s</w:t>
      </w:r>
      <w:r w:rsidR="00880458">
        <w:rPr>
          <w:sz w:val="24"/>
          <w:szCs w:val="24"/>
        </w:rPr>
        <w:t>heep</w:t>
      </w:r>
      <w:r>
        <w:rPr>
          <w:sz w:val="24"/>
          <w:szCs w:val="24"/>
        </w:rPr>
        <w:t>’s and cow’s</w:t>
      </w:r>
      <w:r w:rsidR="00880458">
        <w:rPr>
          <w:sz w:val="24"/>
          <w:szCs w:val="24"/>
        </w:rPr>
        <w:t xml:space="preserve"> </w:t>
      </w:r>
      <w:r w:rsidR="00880458" w:rsidRPr="00CD3A03">
        <w:rPr>
          <w:sz w:val="24"/>
          <w:szCs w:val="24"/>
        </w:rPr>
        <w:t>c</w:t>
      </w:r>
      <w:r w:rsidR="001B71A4" w:rsidRPr="00CD3A03">
        <w:rPr>
          <w:sz w:val="24"/>
          <w:szCs w:val="24"/>
        </w:rPr>
        <w:t xml:space="preserve">heese  </w:t>
      </w:r>
      <w:r w:rsidR="00880458" w:rsidRPr="00CD3A03">
        <w:rPr>
          <w:sz w:val="24"/>
          <w:szCs w:val="24"/>
        </w:rPr>
        <w:t>ripened in animal sack</w:t>
      </w:r>
      <w:r>
        <w:rPr>
          <w:sz w:val="24"/>
          <w:szCs w:val="24"/>
        </w:rPr>
        <w:t>** 50,5</w:t>
      </w:r>
      <w:r w:rsidR="001B71A4" w:rsidRPr="001B71A4">
        <w:rPr>
          <w:sz w:val="24"/>
          <w:szCs w:val="24"/>
        </w:rPr>
        <w:t xml:space="preserve"> t</w:t>
      </w:r>
      <w:r w:rsidR="001B71A4">
        <w:rPr>
          <w:sz w:val="24"/>
          <w:szCs w:val="24"/>
        </w:rPr>
        <w:t>.</w:t>
      </w:r>
    </w:p>
    <w:p w:rsidR="00880458" w:rsidRDefault="00880458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Cow</w:t>
      </w:r>
      <w:r w:rsidR="00CD3A03">
        <w:rPr>
          <w:sz w:val="24"/>
          <w:szCs w:val="24"/>
        </w:rPr>
        <w:t>’</w:t>
      </w:r>
      <w:r>
        <w:rPr>
          <w:sz w:val="24"/>
          <w:szCs w:val="24"/>
        </w:rPr>
        <w:t xml:space="preserve">s cheese ripened in animal sack </w:t>
      </w:r>
      <w:r w:rsidR="00CD3A03">
        <w:rPr>
          <w:sz w:val="24"/>
          <w:szCs w:val="24"/>
        </w:rPr>
        <w:t>33 t</w:t>
      </w:r>
    </w:p>
    <w:p w:rsidR="001B71A4" w:rsidRDefault="00880458" w:rsidP="006313E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1B71A4" w:rsidRPr="001B71A4">
        <w:rPr>
          <w:sz w:val="24"/>
          <w:szCs w:val="24"/>
        </w:rPr>
        <w:t xml:space="preserve">heese </w:t>
      </w:r>
      <w:r>
        <w:rPr>
          <w:sz w:val="24"/>
          <w:szCs w:val="24"/>
        </w:rPr>
        <w:t>like Ricotta</w:t>
      </w:r>
      <w:r w:rsidR="00D57E32">
        <w:rPr>
          <w:sz w:val="24"/>
          <w:szCs w:val="24"/>
        </w:rPr>
        <w:t xml:space="preserve"> </w:t>
      </w:r>
      <w:r w:rsidR="001B71A4" w:rsidRPr="00CD3A03">
        <w:rPr>
          <w:sz w:val="24"/>
          <w:szCs w:val="24"/>
        </w:rPr>
        <w:t xml:space="preserve">(albumin cheese) </w:t>
      </w:r>
      <w:r w:rsidR="00CD3A03">
        <w:rPr>
          <w:sz w:val="24"/>
          <w:szCs w:val="24"/>
        </w:rPr>
        <w:t>143</w:t>
      </w:r>
      <w:r w:rsidR="001B71A4" w:rsidRPr="001B71A4">
        <w:rPr>
          <w:sz w:val="24"/>
          <w:szCs w:val="24"/>
        </w:rPr>
        <w:t xml:space="preserve"> t.</w:t>
      </w:r>
    </w:p>
    <w:p w:rsidR="00A463FE" w:rsidRPr="00A463FE" w:rsidRDefault="00A463FE" w:rsidP="00A463F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Ty</w:t>
      </w:r>
      <w:r w:rsidR="00DB5D5A">
        <w:rPr>
          <w:sz w:val="24"/>
          <w:szCs w:val="24"/>
        </w:rPr>
        <w:t xml:space="preserve">pe of planed products could be revised. </w:t>
      </w:r>
    </w:p>
    <w:p w:rsidR="001B71A4" w:rsidRDefault="001B71A4" w:rsidP="006313E8">
      <w:pPr>
        <w:jc w:val="both"/>
        <w:rPr>
          <w:sz w:val="24"/>
          <w:szCs w:val="24"/>
        </w:rPr>
      </w:pPr>
      <w:r w:rsidRPr="001B71A4">
        <w:rPr>
          <w:b/>
          <w:sz w:val="24"/>
          <w:szCs w:val="24"/>
          <w:u w:val="single"/>
        </w:rPr>
        <w:t>Location and cadastral plot</w:t>
      </w:r>
      <w:r w:rsidRPr="001B71A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B71A4">
        <w:rPr>
          <w:sz w:val="24"/>
          <w:szCs w:val="24"/>
        </w:rPr>
        <w:t>230/1, cadastral municipality Oklaj</w:t>
      </w:r>
      <w:r w:rsidR="00C21F44">
        <w:rPr>
          <w:sz w:val="24"/>
          <w:szCs w:val="24"/>
        </w:rPr>
        <w:t xml:space="preserve">, Promina municipality, Šibenik-Knin County. </w:t>
      </w:r>
    </w:p>
    <w:p w:rsidR="001B71A4" w:rsidRDefault="001B71A4" w:rsidP="006313E8">
      <w:pPr>
        <w:jc w:val="both"/>
        <w:rPr>
          <w:b/>
          <w:sz w:val="24"/>
          <w:szCs w:val="24"/>
          <w:u w:val="single"/>
        </w:rPr>
      </w:pPr>
      <w:r w:rsidRPr="001B71A4">
        <w:rPr>
          <w:b/>
          <w:sz w:val="24"/>
          <w:szCs w:val="24"/>
          <w:u w:val="single"/>
        </w:rPr>
        <w:t>Documentation ***:</w:t>
      </w:r>
      <w:r>
        <w:rPr>
          <w:b/>
          <w:sz w:val="24"/>
          <w:szCs w:val="24"/>
          <w:u w:val="single"/>
        </w:rPr>
        <w:t xml:space="preserve"> </w:t>
      </w:r>
    </w:p>
    <w:p w:rsidR="00EA0FF0" w:rsidRDefault="00EA0FF0" w:rsidP="006313E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A0FF0">
        <w:rPr>
          <w:b/>
          <w:sz w:val="24"/>
          <w:szCs w:val="24"/>
          <w:u w:val="single"/>
        </w:rPr>
        <w:t>Conceptual design:</w:t>
      </w:r>
      <w:r>
        <w:rPr>
          <w:sz w:val="24"/>
          <w:szCs w:val="24"/>
        </w:rPr>
        <w:t xml:space="preserve"> </w:t>
      </w:r>
      <w:r w:rsidRPr="00EA0FF0">
        <w:rPr>
          <w:sz w:val="24"/>
          <w:szCs w:val="24"/>
        </w:rPr>
        <w:t xml:space="preserve">TD 149/13, </w:t>
      </w:r>
      <w:r w:rsidR="00D57E32">
        <w:rPr>
          <w:sz w:val="24"/>
          <w:szCs w:val="24"/>
        </w:rPr>
        <w:t>done by</w:t>
      </w:r>
      <w:r>
        <w:rPr>
          <w:sz w:val="24"/>
          <w:szCs w:val="24"/>
        </w:rPr>
        <w:t xml:space="preserve"> </w:t>
      </w:r>
      <w:r w:rsidR="00D57E32">
        <w:rPr>
          <w:sz w:val="24"/>
          <w:szCs w:val="24"/>
        </w:rPr>
        <w:t>D</w:t>
      </w:r>
      <w:r w:rsidRPr="00EA0FF0">
        <w:rPr>
          <w:sz w:val="24"/>
          <w:szCs w:val="24"/>
        </w:rPr>
        <w:t xml:space="preserve">esign, Ltd., </w:t>
      </w:r>
      <w:r w:rsidR="00D57E32">
        <w:rPr>
          <w:sz w:val="24"/>
          <w:szCs w:val="24"/>
        </w:rPr>
        <w:t>project design</w:t>
      </w:r>
      <w:r w:rsidRPr="00EA0FF0">
        <w:rPr>
          <w:sz w:val="24"/>
          <w:szCs w:val="24"/>
        </w:rPr>
        <w:t>, supervision, consulting, Z</w:t>
      </w:r>
      <w:r w:rsidR="00D57E32">
        <w:rPr>
          <w:sz w:val="24"/>
          <w:szCs w:val="24"/>
        </w:rPr>
        <w:t>agrebačka street</w:t>
      </w:r>
      <w:r w:rsidRPr="00EA0FF0">
        <w:rPr>
          <w:sz w:val="24"/>
          <w:szCs w:val="24"/>
        </w:rPr>
        <w:t xml:space="preserve"> 18, 22320 Drniš.</w:t>
      </w:r>
    </w:p>
    <w:p w:rsidR="00EA0FF0" w:rsidRPr="00B3518F" w:rsidRDefault="00D57E32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</w:t>
      </w:r>
      <w:r w:rsidR="00EA0FF0" w:rsidRPr="00EA0FF0">
        <w:rPr>
          <w:b/>
          <w:sz w:val="24"/>
          <w:szCs w:val="24"/>
          <w:u w:val="single"/>
        </w:rPr>
        <w:t>tudy of environmental protection:</w:t>
      </w:r>
      <w:r w:rsidR="00EA0FF0">
        <w:rPr>
          <w:b/>
          <w:sz w:val="24"/>
          <w:szCs w:val="24"/>
          <w:u w:val="single"/>
        </w:rPr>
        <w:t xml:space="preserve"> </w:t>
      </w:r>
      <w:r w:rsidR="009F2C11" w:rsidRPr="009F2C11">
        <w:rPr>
          <w:sz w:val="24"/>
          <w:szCs w:val="24"/>
        </w:rPr>
        <w:t xml:space="preserve">made by the company Eco Mission Ltd. environmental, </w:t>
      </w:r>
      <w:r w:rsidR="00B3518F">
        <w:rPr>
          <w:sz w:val="24"/>
          <w:szCs w:val="24"/>
        </w:rPr>
        <w:t>protection</w:t>
      </w:r>
      <w:r w:rsidR="009F2C11" w:rsidRPr="009F2C11">
        <w:rPr>
          <w:sz w:val="24"/>
          <w:szCs w:val="24"/>
        </w:rPr>
        <w:t xml:space="preserve"> and consulting, Vladimir Nazor 12, 42000 Varazdin). The study was approved by the Ministry of Environmental Protection</w:t>
      </w:r>
      <w:r w:rsidR="00B3518F">
        <w:rPr>
          <w:sz w:val="24"/>
          <w:szCs w:val="24"/>
        </w:rPr>
        <w:t>.</w:t>
      </w:r>
    </w:p>
    <w:p w:rsidR="00B3518F" w:rsidRPr="00B3518F" w:rsidRDefault="00B3518F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B3518F">
        <w:rPr>
          <w:b/>
          <w:sz w:val="24"/>
          <w:szCs w:val="24"/>
          <w:u w:val="single"/>
        </w:rPr>
        <w:t>Location permit:</w:t>
      </w:r>
      <w:r>
        <w:rPr>
          <w:b/>
          <w:sz w:val="24"/>
          <w:szCs w:val="24"/>
          <w:u w:val="single"/>
        </w:rPr>
        <w:t xml:space="preserve">  </w:t>
      </w:r>
      <w:r w:rsidRPr="00B3518F">
        <w:rPr>
          <w:sz w:val="24"/>
          <w:szCs w:val="24"/>
        </w:rPr>
        <w:t xml:space="preserve">The Republic of Croatia, Sibenik-Knin County, Department of </w:t>
      </w:r>
      <w:r w:rsidR="00D57E32">
        <w:rPr>
          <w:sz w:val="24"/>
          <w:szCs w:val="24"/>
        </w:rPr>
        <w:t>Landscaping</w:t>
      </w:r>
      <w:r w:rsidRPr="00B3518F">
        <w:rPr>
          <w:sz w:val="24"/>
          <w:szCs w:val="24"/>
        </w:rPr>
        <w:t xml:space="preserve"> and Construction, Branch Drnis, Class: UP</w:t>
      </w:r>
      <w:r w:rsidR="00D57E32">
        <w:rPr>
          <w:sz w:val="24"/>
          <w:szCs w:val="24"/>
        </w:rPr>
        <w:t>/</w:t>
      </w:r>
      <w:r w:rsidRPr="00B3518F">
        <w:rPr>
          <w:sz w:val="24"/>
          <w:szCs w:val="24"/>
        </w:rPr>
        <w:t>3</w:t>
      </w:r>
      <w:r w:rsidR="00D57E32">
        <w:rPr>
          <w:sz w:val="24"/>
          <w:szCs w:val="24"/>
        </w:rPr>
        <w:t>50-05/13-01/86, Reg. No. 2182/1-16/</w:t>
      </w:r>
      <w:r w:rsidRPr="00B3518F">
        <w:rPr>
          <w:sz w:val="24"/>
          <w:szCs w:val="24"/>
        </w:rPr>
        <w:t xml:space="preserve">2-14-21, from </w:t>
      </w:r>
      <w:r>
        <w:rPr>
          <w:sz w:val="24"/>
          <w:szCs w:val="24"/>
        </w:rPr>
        <w:t xml:space="preserve">the </w:t>
      </w:r>
      <w:r w:rsidRPr="00B3518F">
        <w:rPr>
          <w:sz w:val="24"/>
          <w:szCs w:val="24"/>
        </w:rPr>
        <w:t>10</w:t>
      </w:r>
      <w:r w:rsidRPr="00D57E32">
        <w:rPr>
          <w:sz w:val="24"/>
          <w:szCs w:val="24"/>
          <w:vertAlign w:val="superscript"/>
        </w:rPr>
        <w:t>th</w:t>
      </w:r>
      <w:r w:rsidRPr="00B3518F">
        <w:rPr>
          <w:sz w:val="24"/>
          <w:szCs w:val="24"/>
        </w:rPr>
        <w:t xml:space="preserve"> October 2014.</w:t>
      </w:r>
    </w:p>
    <w:p w:rsidR="00B3518F" w:rsidRPr="00B3518F" w:rsidRDefault="00C21F44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B3518F">
        <w:rPr>
          <w:b/>
          <w:sz w:val="24"/>
          <w:szCs w:val="24"/>
          <w:u w:val="single"/>
        </w:rPr>
        <w:lastRenderedPageBreak/>
        <w:t>Feasibility study:</w:t>
      </w:r>
      <w:r>
        <w:rPr>
          <w:b/>
          <w:sz w:val="24"/>
          <w:szCs w:val="24"/>
          <w:u w:val="single"/>
        </w:rPr>
        <w:t xml:space="preserve"> </w:t>
      </w:r>
      <w:r w:rsidRPr="00B17D3F">
        <w:rPr>
          <w:sz w:val="24"/>
          <w:szCs w:val="24"/>
        </w:rPr>
        <w:t>made by the company Bercon, Ltd. Marsala Tita 16, 40305 Nedelišće.</w:t>
      </w:r>
    </w:p>
    <w:p w:rsidR="00B3518F" w:rsidRPr="00B17D3F" w:rsidRDefault="00C21F44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B3518F">
        <w:rPr>
          <w:b/>
          <w:sz w:val="24"/>
          <w:szCs w:val="24"/>
          <w:u w:val="single"/>
        </w:rPr>
        <w:t>Building permit: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achieved by 10</w:t>
      </w:r>
      <w:r w:rsidRPr="001243CA">
        <w:rPr>
          <w:sz w:val="24"/>
          <w:szCs w:val="24"/>
          <w:vertAlign w:val="superscript"/>
        </w:rPr>
        <w:t>th</w:t>
      </w:r>
      <w:r w:rsidRPr="00B3518F">
        <w:rPr>
          <w:sz w:val="24"/>
          <w:szCs w:val="24"/>
        </w:rPr>
        <w:t xml:space="preserve"> </w:t>
      </w:r>
      <w:r>
        <w:rPr>
          <w:sz w:val="24"/>
          <w:szCs w:val="24"/>
        </w:rPr>
        <w:t>of june</w:t>
      </w:r>
      <w:r w:rsidRPr="00B3518F">
        <w:rPr>
          <w:sz w:val="24"/>
          <w:szCs w:val="24"/>
        </w:rPr>
        <w:t xml:space="preserve"> 2015.</w:t>
      </w:r>
    </w:p>
    <w:p w:rsidR="00B17D3F" w:rsidRPr="00581BE4" w:rsidRDefault="00B17D3F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B17D3F">
        <w:rPr>
          <w:b/>
          <w:sz w:val="24"/>
          <w:szCs w:val="24"/>
          <w:u w:val="single"/>
        </w:rPr>
        <w:t xml:space="preserve">Contract </w:t>
      </w:r>
      <w:r w:rsidR="001243CA">
        <w:rPr>
          <w:b/>
          <w:sz w:val="24"/>
          <w:szCs w:val="24"/>
          <w:u w:val="single"/>
        </w:rPr>
        <w:t>for awarding</w:t>
      </w:r>
      <w:r w:rsidRPr="00B17D3F">
        <w:rPr>
          <w:b/>
          <w:sz w:val="24"/>
          <w:szCs w:val="24"/>
          <w:u w:val="single"/>
        </w:rPr>
        <w:t xml:space="preserve"> grants from the European Agricultural Fund (EAFRD)</w:t>
      </w:r>
      <w:r w:rsidR="00494B35">
        <w:rPr>
          <w:b/>
          <w:sz w:val="24"/>
          <w:szCs w:val="24"/>
          <w:u w:val="single"/>
        </w:rPr>
        <w:t xml:space="preserve"> for covering 50% of total investment</w:t>
      </w:r>
      <w:r w:rsidRPr="00B17D3F">
        <w:rPr>
          <w:b/>
          <w:sz w:val="24"/>
          <w:szCs w:val="24"/>
          <w:u w:val="single"/>
        </w:rPr>
        <w:t xml:space="preserve">: </w:t>
      </w:r>
      <w:r w:rsidRPr="00B17D3F">
        <w:rPr>
          <w:sz w:val="24"/>
          <w:szCs w:val="24"/>
        </w:rPr>
        <w:t xml:space="preserve"> </w:t>
      </w:r>
      <w:r w:rsidR="008366BF">
        <w:rPr>
          <w:sz w:val="24"/>
          <w:szCs w:val="24"/>
        </w:rPr>
        <w:t xml:space="preserve">consulting company </w:t>
      </w:r>
      <w:r w:rsidR="001243CA">
        <w:rPr>
          <w:sz w:val="24"/>
          <w:szCs w:val="24"/>
        </w:rPr>
        <w:t>Kaja C</w:t>
      </w:r>
      <w:r w:rsidRPr="00B17D3F">
        <w:rPr>
          <w:sz w:val="24"/>
          <w:szCs w:val="24"/>
        </w:rPr>
        <w:t xml:space="preserve">onsulting, Ruder Boskovic 16/2, 40000 Čakovec, </w:t>
      </w:r>
      <w:r w:rsidR="008366BF">
        <w:rPr>
          <w:sz w:val="24"/>
          <w:szCs w:val="24"/>
        </w:rPr>
        <w:t>prepare project for application on EAFRD tender 4.2</w:t>
      </w:r>
      <w:r w:rsidRPr="00B17D3F">
        <w:rPr>
          <w:sz w:val="24"/>
          <w:szCs w:val="24"/>
        </w:rPr>
        <w:t>****. The company Kaja Consulting has so far successfully followed a large number of companies that competed and received funding from</w:t>
      </w:r>
      <w:r w:rsidR="001243CA">
        <w:rPr>
          <w:sz w:val="24"/>
          <w:szCs w:val="24"/>
        </w:rPr>
        <w:t xml:space="preserve"> the European Agricultural Fund (SAPARD, IPARD). </w:t>
      </w:r>
    </w:p>
    <w:p w:rsidR="00581BE4" w:rsidRPr="00581BE4" w:rsidRDefault="00581BE4" w:rsidP="006313E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581BE4">
        <w:rPr>
          <w:b/>
          <w:sz w:val="24"/>
          <w:szCs w:val="24"/>
          <w:u w:val="single"/>
        </w:rPr>
        <w:t>The financial proposals:</w:t>
      </w:r>
      <w:r>
        <w:rPr>
          <w:b/>
          <w:sz w:val="24"/>
          <w:szCs w:val="24"/>
          <w:u w:val="single"/>
        </w:rPr>
        <w:t xml:space="preserve"> </w:t>
      </w:r>
      <w:r w:rsidRPr="00581BE4">
        <w:rPr>
          <w:sz w:val="24"/>
          <w:szCs w:val="24"/>
        </w:rPr>
        <w:t xml:space="preserve">In previous work on the project all the relevant and complete financial bids for the construction, </w:t>
      </w:r>
      <w:r w:rsidR="006313E8">
        <w:rPr>
          <w:sz w:val="24"/>
          <w:szCs w:val="24"/>
        </w:rPr>
        <w:t>finishing,</w:t>
      </w:r>
      <w:r>
        <w:rPr>
          <w:sz w:val="24"/>
          <w:szCs w:val="24"/>
        </w:rPr>
        <w:t xml:space="preserve"> equipping</w:t>
      </w:r>
      <w:r w:rsidRPr="00581BE4">
        <w:rPr>
          <w:sz w:val="24"/>
          <w:szCs w:val="24"/>
        </w:rPr>
        <w:t xml:space="preserve"> </w:t>
      </w:r>
      <w:r w:rsidR="006313E8">
        <w:rPr>
          <w:sz w:val="24"/>
          <w:szCs w:val="24"/>
        </w:rPr>
        <w:t>of</w:t>
      </w:r>
      <w:r w:rsidRPr="00581BE4">
        <w:rPr>
          <w:sz w:val="24"/>
          <w:szCs w:val="24"/>
        </w:rPr>
        <w:t xml:space="preserve"> cheese plant</w:t>
      </w:r>
      <w:r w:rsidR="006313E8">
        <w:rPr>
          <w:sz w:val="24"/>
          <w:szCs w:val="24"/>
        </w:rPr>
        <w:t xml:space="preserve"> and</w:t>
      </w:r>
      <w:r w:rsidRPr="00581BE4">
        <w:rPr>
          <w:sz w:val="24"/>
          <w:szCs w:val="24"/>
        </w:rPr>
        <w:t xml:space="preserve"> wastewater treatment</w:t>
      </w:r>
      <w:r>
        <w:rPr>
          <w:sz w:val="24"/>
          <w:szCs w:val="24"/>
        </w:rPr>
        <w:t xml:space="preserve"> </w:t>
      </w:r>
      <w:r w:rsidR="006313E8">
        <w:rPr>
          <w:sz w:val="24"/>
          <w:szCs w:val="24"/>
        </w:rPr>
        <w:t xml:space="preserve">unit </w:t>
      </w:r>
      <w:r>
        <w:rPr>
          <w:sz w:val="24"/>
          <w:szCs w:val="24"/>
        </w:rPr>
        <w:t>were collected</w:t>
      </w:r>
      <w:r w:rsidRPr="00581BE4">
        <w:rPr>
          <w:sz w:val="24"/>
          <w:szCs w:val="24"/>
        </w:rPr>
        <w:t>.</w:t>
      </w:r>
    </w:p>
    <w:p w:rsidR="00581BE4" w:rsidRPr="00581BE4" w:rsidRDefault="00581BE4" w:rsidP="006313E8">
      <w:pPr>
        <w:pStyle w:val="ListParagraph"/>
        <w:jc w:val="both"/>
        <w:rPr>
          <w:b/>
          <w:sz w:val="24"/>
          <w:szCs w:val="24"/>
          <w:u w:val="single"/>
        </w:rPr>
      </w:pPr>
    </w:p>
    <w:p w:rsidR="00581BE4" w:rsidRPr="00581BE4" w:rsidRDefault="00581BE4" w:rsidP="006313E8">
      <w:pPr>
        <w:jc w:val="both"/>
        <w:rPr>
          <w:sz w:val="24"/>
          <w:szCs w:val="24"/>
        </w:rPr>
      </w:pPr>
      <w:r w:rsidRPr="00581BE4">
        <w:rPr>
          <w:sz w:val="24"/>
          <w:szCs w:val="24"/>
        </w:rPr>
        <w:t>* Cheese will be produced with spices (typical Mediterranean herbs)</w:t>
      </w:r>
      <w:r>
        <w:rPr>
          <w:sz w:val="24"/>
          <w:szCs w:val="24"/>
        </w:rPr>
        <w:t>, therefore</w:t>
      </w:r>
      <w:r w:rsidRPr="006313E8">
        <w:rPr>
          <w:sz w:val="24"/>
          <w:szCs w:val="24"/>
        </w:rPr>
        <w:t xml:space="preserve"> </w:t>
      </w:r>
      <w:r w:rsidR="0096772A" w:rsidRPr="006313E8">
        <w:rPr>
          <w:sz w:val="24"/>
          <w:szCs w:val="24"/>
        </w:rPr>
        <w:t xml:space="preserve">sensor </w:t>
      </w:r>
      <w:r w:rsidRPr="00581BE4">
        <w:rPr>
          <w:sz w:val="24"/>
          <w:szCs w:val="24"/>
        </w:rPr>
        <w:t>processed cheeses tod</w:t>
      </w:r>
      <w:r w:rsidR="006313E8">
        <w:rPr>
          <w:sz w:val="24"/>
          <w:szCs w:val="24"/>
        </w:rPr>
        <w:t>ay are highly respected in the W</w:t>
      </w:r>
      <w:r w:rsidRPr="00581BE4">
        <w:rPr>
          <w:sz w:val="24"/>
          <w:szCs w:val="24"/>
        </w:rPr>
        <w:t>orld market, especially in the market of Western countries (EU and US).</w:t>
      </w:r>
    </w:p>
    <w:p w:rsidR="000361DB" w:rsidRDefault="0096772A" w:rsidP="006313E8">
      <w:pPr>
        <w:jc w:val="both"/>
        <w:rPr>
          <w:sz w:val="24"/>
          <w:szCs w:val="24"/>
        </w:rPr>
      </w:pPr>
      <w:r w:rsidRPr="0096772A">
        <w:rPr>
          <w:sz w:val="24"/>
          <w:szCs w:val="24"/>
        </w:rPr>
        <w:t>** Traditional Croatian cheese ripen</w:t>
      </w:r>
      <w:r>
        <w:rPr>
          <w:sz w:val="24"/>
          <w:szCs w:val="24"/>
        </w:rPr>
        <w:t>ed</w:t>
      </w:r>
      <w:r w:rsidRPr="0096772A">
        <w:rPr>
          <w:sz w:val="24"/>
          <w:szCs w:val="24"/>
        </w:rPr>
        <w:t xml:space="preserve"> in a special bag </w:t>
      </w:r>
      <w:r>
        <w:rPr>
          <w:sz w:val="24"/>
          <w:szCs w:val="24"/>
        </w:rPr>
        <w:t xml:space="preserve">made from </w:t>
      </w:r>
      <w:r w:rsidRPr="0096772A">
        <w:rPr>
          <w:sz w:val="24"/>
          <w:szCs w:val="24"/>
        </w:rPr>
        <w:t xml:space="preserve">lambskin </w:t>
      </w:r>
      <w:r>
        <w:rPr>
          <w:sz w:val="24"/>
          <w:szCs w:val="24"/>
        </w:rPr>
        <w:t xml:space="preserve">and </w:t>
      </w:r>
      <w:r w:rsidRPr="0096772A">
        <w:rPr>
          <w:sz w:val="24"/>
          <w:szCs w:val="24"/>
        </w:rPr>
        <w:t>prepared in a special traditional way.</w:t>
      </w:r>
      <w:r w:rsidRPr="0096772A">
        <w:t xml:space="preserve"> </w:t>
      </w:r>
      <w:r>
        <w:t>This c</w:t>
      </w:r>
      <w:r w:rsidRPr="0096772A">
        <w:rPr>
          <w:sz w:val="24"/>
          <w:szCs w:val="24"/>
        </w:rPr>
        <w:t xml:space="preserve">heese is </w:t>
      </w:r>
      <w:r>
        <w:rPr>
          <w:sz w:val="24"/>
          <w:szCs w:val="24"/>
        </w:rPr>
        <w:t xml:space="preserve">cherished and sort after throughout </w:t>
      </w:r>
      <w:r w:rsidRPr="0096772A">
        <w:rPr>
          <w:sz w:val="24"/>
          <w:szCs w:val="24"/>
        </w:rPr>
        <w:t>the whole of Dalmatia and Herzegovina, and even produced by similar technology in Turkey, Lebanon, Montenegro and Bosnia and Herzegovina.</w:t>
      </w:r>
    </w:p>
    <w:p w:rsidR="0096772A" w:rsidRDefault="0096772A" w:rsidP="006313E8">
      <w:pPr>
        <w:jc w:val="both"/>
        <w:rPr>
          <w:sz w:val="24"/>
          <w:szCs w:val="24"/>
        </w:rPr>
      </w:pPr>
      <w:r w:rsidRPr="0096772A">
        <w:rPr>
          <w:sz w:val="24"/>
          <w:szCs w:val="24"/>
        </w:rPr>
        <w:t xml:space="preserve">*** In the preparation of </w:t>
      </w:r>
      <w:r w:rsidR="003C49EF">
        <w:rPr>
          <w:sz w:val="24"/>
          <w:szCs w:val="24"/>
        </w:rPr>
        <w:t xml:space="preserve">the </w:t>
      </w:r>
      <w:r w:rsidRPr="0096772A">
        <w:rPr>
          <w:sz w:val="24"/>
          <w:szCs w:val="24"/>
        </w:rPr>
        <w:t>documents</w:t>
      </w:r>
      <w:r w:rsidR="003C49EF">
        <w:rPr>
          <w:sz w:val="24"/>
          <w:szCs w:val="24"/>
        </w:rPr>
        <w:t xml:space="preserve">, </w:t>
      </w:r>
      <w:r w:rsidRPr="0096772A">
        <w:rPr>
          <w:sz w:val="24"/>
          <w:szCs w:val="24"/>
        </w:rPr>
        <w:t>the best</w:t>
      </w:r>
      <w:r w:rsidR="003C49EF">
        <w:rPr>
          <w:sz w:val="24"/>
          <w:szCs w:val="24"/>
        </w:rPr>
        <w:t>- qualified</w:t>
      </w:r>
      <w:r w:rsidRPr="0096772A">
        <w:rPr>
          <w:sz w:val="24"/>
          <w:szCs w:val="24"/>
        </w:rPr>
        <w:t xml:space="preserve"> experts from renowned institutions and companies</w:t>
      </w:r>
      <w:r w:rsidR="003C49EF">
        <w:rPr>
          <w:sz w:val="24"/>
          <w:szCs w:val="24"/>
        </w:rPr>
        <w:t xml:space="preserve"> are involved</w:t>
      </w:r>
      <w:r w:rsidRPr="0096772A">
        <w:rPr>
          <w:sz w:val="24"/>
          <w:szCs w:val="24"/>
        </w:rPr>
        <w:t>, of which it should be noted: Jacob Cota, prof. (former long-time manager of the largest Croatian oil company I</w:t>
      </w:r>
      <w:r w:rsidR="006313E8">
        <w:rPr>
          <w:sz w:val="24"/>
          <w:szCs w:val="24"/>
        </w:rPr>
        <w:t xml:space="preserve">NA, now retired) Professor </w:t>
      </w:r>
      <w:r w:rsidRPr="0096772A">
        <w:rPr>
          <w:sz w:val="24"/>
          <w:szCs w:val="24"/>
        </w:rPr>
        <w:t>Samir Kalit</w:t>
      </w:r>
      <w:r w:rsidR="006313E8">
        <w:rPr>
          <w:sz w:val="24"/>
          <w:szCs w:val="24"/>
        </w:rPr>
        <w:t>. PhD</w:t>
      </w:r>
      <w:r w:rsidRPr="0096772A">
        <w:rPr>
          <w:sz w:val="24"/>
          <w:szCs w:val="24"/>
        </w:rPr>
        <w:t xml:space="preserve"> (Fac</w:t>
      </w:r>
      <w:r w:rsidR="006313E8">
        <w:rPr>
          <w:sz w:val="24"/>
          <w:szCs w:val="24"/>
        </w:rPr>
        <w:t xml:space="preserve">ulty of Agriculture), professor </w:t>
      </w:r>
      <w:r w:rsidRPr="0096772A">
        <w:rPr>
          <w:sz w:val="24"/>
          <w:szCs w:val="24"/>
        </w:rPr>
        <w:t xml:space="preserve">Ante </w:t>
      </w:r>
      <w:r w:rsidR="006313E8">
        <w:rPr>
          <w:sz w:val="24"/>
          <w:szCs w:val="24"/>
        </w:rPr>
        <w:t>Ivanković, PhD</w:t>
      </w:r>
      <w:r w:rsidRPr="0096772A">
        <w:rPr>
          <w:sz w:val="24"/>
          <w:szCs w:val="24"/>
        </w:rPr>
        <w:t xml:space="preserve"> (Faculty of Agriculture), Christian Mavrek, BSc. pol</w:t>
      </w:r>
      <w:r w:rsidR="006313E8">
        <w:rPr>
          <w:sz w:val="24"/>
          <w:szCs w:val="24"/>
        </w:rPr>
        <w:t>itical scientist (company Kaja C</w:t>
      </w:r>
      <w:r w:rsidR="006313E8" w:rsidRPr="0096772A">
        <w:rPr>
          <w:sz w:val="24"/>
          <w:szCs w:val="24"/>
        </w:rPr>
        <w:t>onsulting</w:t>
      </w:r>
      <w:r w:rsidR="006313E8">
        <w:rPr>
          <w:sz w:val="24"/>
          <w:szCs w:val="24"/>
        </w:rPr>
        <w:t>), Josip</w:t>
      </w:r>
      <w:r w:rsidRPr="0096772A">
        <w:rPr>
          <w:sz w:val="24"/>
          <w:szCs w:val="24"/>
        </w:rPr>
        <w:t xml:space="preserve"> Bacinger, BSc. ecc. (</w:t>
      </w:r>
      <w:r w:rsidR="003C49EF" w:rsidRPr="0096772A">
        <w:rPr>
          <w:sz w:val="24"/>
          <w:szCs w:val="24"/>
        </w:rPr>
        <w:t>Company</w:t>
      </w:r>
      <w:r w:rsidRPr="0096772A">
        <w:rPr>
          <w:sz w:val="24"/>
          <w:szCs w:val="24"/>
        </w:rPr>
        <w:t xml:space="preserve"> Bercon Ltd.), Mato Geljić, specialis</w:t>
      </w:r>
      <w:r w:rsidR="006313E8">
        <w:rPr>
          <w:sz w:val="24"/>
          <w:szCs w:val="24"/>
        </w:rPr>
        <w:t>ts in construction jobs and Marija</w:t>
      </w:r>
      <w:r w:rsidRPr="0096772A">
        <w:rPr>
          <w:sz w:val="24"/>
          <w:szCs w:val="24"/>
        </w:rPr>
        <w:t xml:space="preserve"> Hrgarek, BSc. Ing. </w:t>
      </w:r>
      <w:r w:rsidR="003C49EF" w:rsidRPr="0096772A">
        <w:rPr>
          <w:sz w:val="24"/>
          <w:szCs w:val="24"/>
        </w:rPr>
        <w:t>Chem</w:t>
      </w:r>
      <w:r w:rsidR="006313E8">
        <w:rPr>
          <w:sz w:val="24"/>
          <w:szCs w:val="24"/>
        </w:rPr>
        <w:t>. Tech</w:t>
      </w:r>
      <w:r w:rsidRPr="0096772A">
        <w:rPr>
          <w:sz w:val="24"/>
          <w:szCs w:val="24"/>
        </w:rPr>
        <w:t>. (</w:t>
      </w:r>
      <w:r w:rsidR="003C49EF" w:rsidRPr="0096772A">
        <w:rPr>
          <w:sz w:val="24"/>
          <w:szCs w:val="24"/>
        </w:rPr>
        <w:t>Company</w:t>
      </w:r>
      <w:r w:rsidRPr="0096772A">
        <w:rPr>
          <w:sz w:val="24"/>
          <w:szCs w:val="24"/>
        </w:rPr>
        <w:t xml:space="preserve"> </w:t>
      </w:r>
      <w:r w:rsidR="003C49EF" w:rsidRPr="0096772A">
        <w:rPr>
          <w:sz w:val="24"/>
          <w:szCs w:val="24"/>
        </w:rPr>
        <w:t>Eco Mission</w:t>
      </w:r>
      <w:r w:rsidRPr="0096772A">
        <w:rPr>
          <w:sz w:val="24"/>
          <w:szCs w:val="24"/>
        </w:rPr>
        <w:t xml:space="preserve"> Ltd.). Most specialists are available to provide the necessary information and details about the project and they can </w:t>
      </w:r>
      <w:r w:rsidR="006313E8">
        <w:rPr>
          <w:sz w:val="24"/>
          <w:szCs w:val="24"/>
        </w:rPr>
        <w:t xml:space="preserve">be </w:t>
      </w:r>
      <w:r w:rsidRPr="0096772A">
        <w:rPr>
          <w:sz w:val="24"/>
          <w:szCs w:val="24"/>
        </w:rPr>
        <w:t>engage</w:t>
      </w:r>
      <w:r w:rsidR="006313E8">
        <w:rPr>
          <w:sz w:val="24"/>
          <w:szCs w:val="24"/>
        </w:rPr>
        <w:t>d</w:t>
      </w:r>
      <w:r w:rsidRPr="0096772A">
        <w:rPr>
          <w:sz w:val="24"/>
          <w:szCs w:val="24"/>
        </w:rPr>
        <w:t xml:space="preserve"> in the further implementation of the project.</w:t>
      </w:r>
    </w:p>
    <w:p w:rsidR="003C49EF" w:rsidRDefault="003C49EF" w:rsidP="006313E8">
      <w:pPr>
        <w:jc w:val="both"/>
        <w:rPr>
          <w:sz w:val="24"/>
          <w:szCs w:val="24"/>
        </w:rPr>
      </w:pPr>
      <w:r w:rsidRPr="003C49EF">
        <w:rPr>
          <w:sz w:val="24"/>
          <w:szCs w:val="24"/>
        </w:rPr>
        <w:t xml:space="preserve">**** All </w:t>
      </w:r>
      <w:r>
        <w:rPr>
          <w:sz w:val="24"/>
          <w:szCs w:val="24"/>
        </w:rPr>
        <w:t xml:space="preserve">the </w:t>
      </w:r>
      <w:r w:rsidRPr="003C49EF">
        <w:rPr>
          <w:sz w:val="24"/>
          <w:szCs w:val="24"/>
        </w:rPr>
        <w:t xml:space="preserve">documentation has been prepared in accordance with all </w:t>
      </w:r>
      <w:r>
        <w:rPr>
          <w:sz w:val="24"/>
          <w:szCs w:val="24"/>
        </w:rPr>
        <w:t xml:space="preserve">the </w:t>
      </w:r>
      <w:r w:rsidRPr="003C49EF">
        <w:rPr>
          <w:sz w:val="24"/>
          <w:szCs w:val="24"/>
        </w:rPr>
        <w:t xml:space="preserve">standards for Submission for obtaining grants from the European Agricultural Fund (EAFRD). Therefore, </w:t>
      </w:r>
      <w:r w:rsidR="006313E8">
        <w:rPr>
          <w:sz w:val="24"/>
          <w:szCs w:val="24"/>
        </w:rPr>
        <w:t xml:space="preserve">very </w:t>
      </w:r>
      <w:r w:rsidRPr="003C49EF">
        <w:rPr>
          <w:sz w:val="24"/>
          <w:szCs w:val="24"/>
        </w:rPr>
        <w:t>realistically expected return on investment in the amount of 50% of total investments in the documentation, construction, furnishing and equipping of the building - Dairy Vlajina Ltd.</w:t>
      </w:r>
    </w:p>
    <w:p w:rsidR="00494B35" w:rsidRDefault="00494B35" w:rsidP="006313E8">
      <w:pPr>
        <w:jc w:val="both"/>
        <w:rPr>
          <w:sz w:val="24"/>
          <w:szCs w:val="24"/>
        </w:rPr>
      </w:pPr>
    </w:p>
    <w:p w:rsidR="00D060ED" w:rsidRDefault="00D060ED" w:rsidP="006313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Possibilities for sharing of investment: </w:t>
      </w:r>
    </w:p>
    <w:p w:rsidR="00494B35" w:rsidRDefault="00D060ED" w:rsidP="00D060E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 least 50% of total investment or,</w:t>
      </w:r>
    </w:p>
    <w:p w:rsidR="00D060ED" w:rsidRPr="00D060ED" w:rsidRDefault="00D060ED" w:rsidP="00D060E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Possibility to buy 100% of dairy factory.  </w:t>
      </w:r>
    </w:p>
    <w:p w:rsidR="00D060ED" w:rsidRDefault="00D060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49EF" w:rsidRDefault="003C49EF" w:rsidP="006313E8">
      <w:pPr>
        <w:jc w:val="both"/>
        <w:rPr>
          <w:sz w:val="24"/>
          <w:szCs w:val="24"/>
        </w:rPr>
      </w:pPr>
      <w:r w:rsidRPr="003C49EF">
        <w:rPr>
          <w:sz w:val="24"/>
          <w:szCs w:val="24"/>
        </w:rPr>
        <w:t>Contact person:</w:t>
      </w:r>
      <w:r>
        <w:rPr>
          <w:sz w:val="24"/>
          <w:szCs w:val="24"/>
        </w:rPr>
        <w:t xml:space="preserve"> </w:t>
      </w:r>
    </w:p>
    <w:p w:rsidR="003C49EF" w:rsidRDefault="003C49EF" w:rsidP="006313E8">
      <w:pPr>
        <w:jc w:val="both"/>
        <w:rPr>
          <w:sz w:val="24"/>
          <w:szCs w:val="24"/>
        </w:rPr>
      </w:pPr>
      <w:r w:rsidRPr="003C49EF">
        <w:rPr>
          <w:sz w:val="24"/>
          <w:szCs w:val="24"/>
        </w:rPr>
        <w:t xml:space="preserve">Jacob </w:t>
      </w:r>
      <w:r w:rsidR="00A463FE">
        <w:rPr>
          <w:sz w:val="24"/>
          <w:szCs w:val="24"/>
        </w:rPr>
        <w:t>Cota, prof. (cell phone: +385958584302</w:t>
      </w:r>
      <w:r w:rsidRPr="003C49EF">
        <w:rPr>
          <w:sz w:val="24"/>
          <w:szCs w:val="24"/>
        </w:rPr>
        <w:t>)</w:t>
      </w:r>
    </w:p>
    <w:p w:rsidR="003C49EF" w:rsidRDefault="003C49EF" w:rsidP="006313E8">
      <w:pPr>
        <w:jc w:val="both"/>
        <w:rPr>
          <w:sz w:val="24"/>
          <w:szCs w:val="24"/>
        </w:rPr>
      </w:pPr>
      <w:r w:rsidRPr="003C49EF">
        <w:rPr>
          <w:sz w:val="24"/>
          <w:szCs w:val="24"/>
        </w:rPr>
        <w:t>Investor:</w:t>
      </w:r>
    </w:p>
    <w:p w:rsidR="003C49EF" w:rsidRDefault="003C49EF" w:rsidP="006313E8">
      <w:pPr>
        <w:jc w:val="both"/>
      </w:pPr>
      <w:r>
        <w:t>Zvonimir Lučić</w:t>
      </w:r>
      <w:r w:rsidR="00A463FE">
        <w:t xml:space="preserve"> (cell phone: +38598228085)</w:t>
      </w:r>
    </w:p>
    <w:p w:rsidR="003A367C" w:rsidRDefault="003A367C" w:rsidP="006313E8">
      <w:pPr>
        <w:jc w:val="both"/>
      </w:pPr>
      <w:hyperlink r:id="rId5" w:history="1">
        <w:r w:rsidRPr="00C32B48">
          <w:rPr>
            <w:rStyle w:val="Hyperlink"/>
            <w:rFonts w:eastAsia="Times New Roman"/>
            <w:lang w:eastAsia="hr-HR"/>
          </w:rPr>
          <w:t>zvonimir.lucic@vlajina.hr</w:t>
        </w:r>
      </w:hyperlink>
      <w:r>
        <w:rPr>
          <w:rFonts w:eastAsia="Times New Roman"/>
          <w:lang w:eastAsia="hr-HR"/>
        </w:rPr>
        <w:t xml:space="preserve"> </w:t>
      </w:r>
      <w:bookmarkStart w:id="0" w:name="_GoBack"/>
      <w:bookmarkEnd w:id="0"/>
    </w:p>
    <w:p w:rsidR="003C49EF" w:rsidRPr="006313E8" w:rsidRDefault="003C49EF" w:rsidP="006313E8">
      <w:pPr>
        <w:jc w:val="both"/>
      </w:pPr>
      <w:r>
        <w:t>_________________</w:t>
      </w:r>
    </w:p>
    <w:sectPr w:rsidR="003C49EF" w:rsidRPr="006313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A17"/>
    <w:multiLevelType w:val="hybridMultilevel"/>
    <w:tmpl w:val="CA20D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E46"/>
    <w:multiLevelType w:val="hybridMultilevel"/>
    <w:tmpl w:val="54BC29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875A2"/>
    <w:multiLevelType w:val="hybridMultilevel"/>
    <w:tmpl w:val="153E2B04"/>
    <w:lvl w:ilvl="0" w:tplc="041A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FE"/>
    <w:rsid w:val="000361DB"/>
    <w:rsid w:val="001243CA"/>
    <w:rsid w:val="00163282"/>
    <w:rsid w:val="001B71A4"/>
    <w:rsid w:val="002357E6"/>
    <w:rsid w:val="00287341"/>
    <w:rsid w:val="003A367C"/>
    <w:rsid w:val="003C49EF"/>
    <w:rsid w:val="00494B35"/>
    <w:rsid w:val="00581BE4"/>
    <w:rsid w:val="006313E8"/>
    <w:rsid w:val="008366BF"/>
    <w:rsid w:val="00880458"/>
    <w:rsid w:val="0096772A"/>
    <w:rsid w:val="009C73FE"/>
    <w:rsid w:val="009F2C11"/>
    <w:rsid w:val="00A463FE"/>
    <w:rsid w:val="00B17D3F"/>
    <w:rsid w:val="00B3518F"/>
    <w:rsid w:val="00C21F44"/>
    <w:rsid w:val="00CD3A03"/>
    <w:rsid w:val="00D060ED"/>
    <w:rsid w:val="00D57E32"/>
    <w:rsid w:val="00DB5D5A"/>
    <w:rsid w:val="00EA0FF0"/>
    <w:rsid w:val="00EF4BCA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C46C"/>
  <w15:docId w15:val="{BE97BC9E-E19E-469B-BA75-20A47DF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361DB"/>
    <w:rPr>
      <w:i/>
      <w:iCs/>
    </w:rPr>
  </w:style>
  <w:style w:type="character" w:customStyle="1" w:styleId="apple-converted-space">
    <w:name w:val="apple-converted-space"/>
    <w:basedOn w:val="DefaultParagraphFont"/>
    <w:rsid w:val="000361DB"/>
  </w:style>
  <w:style w:type="paragraph" w:styleId="ListParagraph">
    <w:name w:val="List Paragraph"/>
    <w:basedOn w:val="Normal"/>
    <w:uiPriority w:val="34"/>
    <w:qFormat/>
    <w:rsid w:val="001B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onimir.lucic@vlaj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Zvonimir Savić</cp:lastModifiedBy>
  <cp:revision>9</cp:revision>
  <cp:lastPrinted>2014-12-01T20:53:00Z</cp:lastPrinted>
  <dcterms:created xsi:type="dcterms:W3CDTF">2014-11-24T09:38:00Z</dcterms:created>
  <dcterms:modified xsi:type="dcterms:W3CDTF">2018-01-08T09:11:00Z</dcterms:modified>
</cp:coreProperties>
</file>