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88" w:rsidRPr="004040BE" w:rsidRDefault="00766E88" w:rsidP="00766E88">
      <w:pPr>
        <w:jc w:val="center"/>
        <w:rPr>
          <w:rFonts w:ascii="宋体" w:eastAsia="宋体" w:hAnsi="宋体"/>
          <w:b/>
          <w:color w:val="F20000"/>
          <w:spacing w:val="70"/>
          <w:sz w:val="84"/>
          <w:szCs w:val="84"/>
        </w:rPr>
      </w:pPr>
      <w:r w:rsidRPr="004040BE">
        <w:rPr>
          <w:rFonts w:ascii="宋体" w:eastAsia="宋体" w:hAnsi="宋体" w:hint="eastAsia"/>
          <w:b/>
          <w:color w:val="F20000"/>
          <w:spacing w:val="70"/>
          <w:sz w:val="84"/>
          <w:szCs w:val="84"/>
        </w:rPr>
        <w:t>江苏省进出口商会</w:t>
      </w:r>
    </w:p>
    <w:p w:rsidR="00766E88" w:rsidRDefault="00766E88" w:rsidP="00766E88">
      <w:pPr>
        <w:jc w:val="center"/>
        <w:rPr>
          <w:b/>
          <w:sz w:val="44"/>
          <w:szCs w:val="44"/>
        </w:rPr>
      </w:pPr>
      <w:r>
        <w:rPr>
          <w:noProof/>
          <w:sz w:val="28"/>
          <w:szCs w:val="28"/>
        </w:rPr>
        <mc:AlternateContent>
          <mc:Choice Requires="wps">
            <w:drawing>
              <wp:anchor distT="0" distB="0" distL="114300" distR="114300" simplePos="0" relativeHeight="251659264" behindDoc="0" locked="0" layoutInCell="1" allowOverlap="1" wp14:anchorId="736C5CC6" wp14:editId="1F3019B5">
                <wp:simplePos x="0" y="0"/>
                <wp:positionH relativeFrom="column">
                  <wp:posOffset>0</wp:posOffset>
                </wp:positionH>
                <wp:positionV relativeFrom="paragraph">
                  <wp:posOffset>60960</wp:posOffset>
                </wp:positionV>
                <wp:extent cx="5238750" cy="0"/>
                <wp:effectExtent l="19050" t="13335" r="19050"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line">
                          <a:avLst/>
                        </a:prstGeom>
                        <a:noFill/>
                        <a:ln w="25400">
                          <a:solidFill>
                            <a:srgbClr val="F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8519A"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41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" strokecolor="#f20000" strokeweight="2pt"/>
            </w:pict>
          </mc:Fallback>
        </mc:AlternateContent>
      </w:r>
    </w:p>
    <w:p w:rsidR="00DA14FE" w:rsidRPr="000E01F0" w:rsidRDefault="000D6EEF" w:rsidP="001271EA">
      <w:pPr>
        <w:jc w:val="center"/>
        <w:rPr>
          <w:rFonts w:ascii="宋体" w:eastAsia="宋体" w:hAnsi="宋体"/>
          <w:b/>
          <w:bCs/>
          <w:sz w:val="44"/>
          <w:szCs w:val="44"/>
        </w:rPr>
      </w:pPr>
      <w:r>
        <w:rPr>
          <w:rFonts w:ascii="宋体" w:eastAsia="宋体" w:hAnsi="宋体" w:hint="eastAsia"/>
          <w:b/>
          <w:sz w:val="44"/>
          <w:szCs w:val="44"/>
        </w:rPr>
        <w:t>关于举办</w:t>
      </w:r>
      <w:r w:rsidRPr="000D6EEF">
        <w:rPr>
          <w:rFonts w:ascii="宋体" w:eastAsia="宋体" w:hAnsi="宋体" w:hint="eastAsia"/>
          <w:b/>
          <w:sz w:val="44"/>
          <w:szCs w:val="44"/>
        </w:rPr>
        <w:t>“商事法律案例</w:t>
      </w:r>
      <w:proofErr w:type="gramStart"/>
      <w:r w:rsidRPr="000D6EEF">
        <w:rPr>
          <w:rFonts w:ascii="宋体" w:eastAsia="宋体" w:hAnsi="宋体" w:hint="eastAsia"/>
          <w:b/>
          <w:sz w:val="44"/>
          <w:szCs w:val="44"/>
        </w:rPr>
        <w:t>研</w:t>
      </w:r>
      <w:proofErr w:type="gramEnd"/>
      <w:r w:rsidRPr="000D6EEF">
        <w:rPr>
          <w:rFonts w:ascii="宋体" w:eastAsia="宋体" w:hAnsi="宋体" w:hint="eastAsia"/>
          <w:b/>
          <w:sz w:val="44"/>
          <w:szCs w:val="44"/>
        </w:rPr>
        <w:t>析”</w:t>
      </w:r>
      <w:r w:rsidR="00A7449E">
        <w:rPr>
          <w:rFonts w:ascii="宋体" w:eastAsia="宋体" w:hAnsi="宋体" w:hint="eastAsia"/>
          <w:b/>
          <w:sz w:val="44"/>
          <w:szCs w:val="44"/>
        </w:rPr>
        <w:t>培训</w:t>
      </w:r>
      <w:r w:rsidR="000E01F0" w:rsidRPr="000E01F0">
        <w:rPr>
          <w:rFonts w:ascii="宋体" w:eastAsia="宋体" w:hAnsi="宋体" w:hint="eastAsia"/>
          <w:b/>
          <w:sz w:val="44"/>
          <w:szCs w:val="44"/>
        </w:rPr>
        <w:t>的</w:t>
      </w:r>
      <w:r w:rsidR="001271EA" w:rsidRPr="000E01F0">
        <w:rPr>
          <w:rFonts w:ascii="宋体" w:eastAsia="宋体" w:hAnsi="宋体" w:hint="eastAsia"/>
          <w:b/>
          <w:bCs/>
          <w:sz w:val="44"/>
          <w:szCs w:val="44"/>
        </w:rPr>
        <w:t>通知</w:t>
      </w:r>
    </w:p>
    <w:p w:rsidR="00DA14FE" w:rsidRPr="00233CFF" w:rsidRDefault="00DA14FE" w:rsidP="00434A94">
      <w:pPr>
        <w:spacing w:line="560" w:lineRule="exact"/>
        <w:rPr>
          <w:rFonts w:ascii="微软雅黑" w:eastAsia="微软雅黑" w:hAnsi="微软雅黑"/>
          <w:sz w:val="32"/>
          <w:szCs w:val="32"/>
        </w:rPr>
      </w:pPr>
    </w:p>
    <w:p w:rsidR="002526A5" w:rsidRDefault="002526A5" w:rsidP="00434A94">
      <w:pPr>
        <w:spacing w:line="560" w:lineRule="exact"/>
        <w:rPr>
          <w:rFonts w:ascii="仿宋" w:eastAsia="仿宋" w:hAnsi="仿宋"/>
          <w:sz w:val="32"/>
          <w:szCs w:val="32"/>
        </w:rPr>
      </w:pPr>
      <w:r w:rsidRPr="00233CFF">
        <w:rPr>
          <w:rFonts w:ascii="仿宋" w:eastAsia="仿宋" w:hAnsi="仿宋" w:hint="eastAsia"/>
          <w:sz w:val="32"/>
          <w:szCs w:val="32"/>
        </w:rPr>
        <w:t>各会员企业：</w:t>
      </w:r>
    </w:p>
    <w:p w:rsidR="001532B0" w:rsidRPr="00233CFF" w:rsidRDefault="001532B0" w:rsidP="00434A94">
      <w:pPr>
        <w:spacing w:line="560" w:lineRule="exact"/>
        <w:rPr>
          <w:rFonts w:ascii="仿宋" w:eastAsia="仿宋" w:hAnsi="仿宋"/>
          <w:sz w:val="32"/>
          <w:szCs w:val="32"/>
        </w:rPr>
      </w:pPr>
      <w:r>
        <w:rPr>
          <w:rFonts w:ascii="仿宋" w:eastAsia="仿宋" w:hAnsi="仿宋" w:hint="eastAsia"/>
          <w:sz w:val="32"/>
          <w:szCs w:val="32"/>
        </w:rPr>
        <w:t xml:space="preserve">    为了</w:t>
      </w:r>
      <w:r w:rsidRPr="00481547">
        <w:rPr>
          <w:rFonts w:ascii="仿宋" w:eastAsia="仿宋" w:hAnsi="仿宋" w:hint="eastAsia"/>
          <w:sz w:val="32"/>
          <w:szCs w:val="32"/>
        </w:rPr>
        <w:t>帮助企业管理人员</w:t>
      </w:r>
      <w:proofErr w:type="gramStart"/>
      <w:r w:rsidRPr="00481547">
        <w:rPr>
          <w:rFonts w:ascii="仿宋" w:eastAsia="仿宋" w:hAnsi="仿宋" w:hint="eastAsia"/>
          <w:sz w:val="32"/>
          <w:szCs w:val="32"/>
        </w:rPr>
        <w:t>了解</w:t>
      </w:r>
      <w:r w:rsidRPr="00481547">
        <w:rPr>
          <w:rFonts w:ascii="仿宋" w:eastAsia="仿宋" w:hAnsi="仿宋"/>
          <w:sz w:val="32"/>
          <w:szCs w:val="32"/>
        </w:rPr>
        <w:t>商</w:t>
      </w:r>
      <w:proofErr w:type="gramEnd"/>
      <w:r w:rsidRPr="00481547">
        <w:rPr>
          <w:rFonts w:ascii="仿宋" w:eastAsia="仿宋" w:hAnsi="仿宋"/>
          <w:sz w:val="32"/>
          <w:szCs w:val="32"/>
        </w:rPr>
        <w:t>事法律知识，</w:t>
      </w:r>
      <w:proofErr w:type="gramStart"/>
      <w:r w:rsidRPr="00481547">
        <w:rPr>
          <w:rFonts w:ascii="仿宋" w:eastAsia="仿宋" w:hAnsi="仿宋" w:hint="eastAsia"/>
          <w:sz w:val="32"/>
          <w:szCs w:val="32"/>
        </w:rPr>
        <w:t>增强商</w:t>
      </w:r>
      <w:proofErr w:type="gramEnd"/>
      <w:r w:rsidRPr="00481547">
        <w:rPr>
          <w:rFonts w:ascii="仿宋" w:eastAsia="仿宋" w:hAnsi="仿宋" w:hint="eastAsia"/>
          <w:sz w:val="32"/>
          <w:szCs w:val="32"/>
        </w:rPr>
        <w:t>事法律</w:t>
      </w:r>
      <w:r w:rsidRPr="00481547">
        <w:rPr>
          <w:rFonts w:ascii="仿宋" w:eastAsia="仿宋" w:hAnsi="仿宋"/>
          <w:sz w:val="32"/>
          <w:szCs w:val="32"/>
        </w:rPr>
        <w:t>意识</w:t>
      </w:r>
      <w:r w:rsidRPr="00481547">
        <w:rPr>
          <w:rFonts w:ascii="仿宋" w:eastAsia="仿宋" w:hAnsi="仿宋" w:hint="eastAsia"/>
          <w:sz w:val="32"/>
          <w:szCs w:val="32"/>
        </w:rPr>
        <w:t>和合</w:t>
      </w:r>
      <w:proofErr w:type="gramStart"/>
      <w:r w:rsidRPr="00481547">
        <w:rPr>
          <w:rFonts w:ascii="仿宋" w:eastAsia="仿宋" w:hAnsi="仿宋" w:hint="eastAsia"/>
          <w:sz w:val="32"/>
          <w:szCs w:val="32"/>
        </w:rPr>
        <w:t>规</w:t>
      </w:r>
      <w:proofErr w:type="gramEnd"/>
      <w:r w:rsidRPr="00481547">
        <w:rPr>
          <w:rFonts w:ascii="仿宋" w:eastAsia="仿宋" w:hAnsi="仿宋" w:hint="eastAsia"/>
          <w:sz w:val="32"/>
          <w:szCs w:val="32"/>
        </w:rPr>
        <w:t>行为能力，</w:t>
      </w:r>
      <w:r w:rsidRPr="00481547">
        <w:rPr>
          <w:rFonts w:ascii="仿宋" w:eastAsia="仿宋" w:hAnsi="仿宋"/>
          <w:sz w:val="32"/>
          <w:szCs w:val="32"/>
        </w:rPr>
        <w:t>促进</w:t>
      </w:r>
      <w:r w:rsidRPr="00481547">
        <w:rPr>
          <w:rFonts w:ascii="仿宋" w:eastAsia="仿宋" w:hAnsi="仿宋" w:hint="eastAsia"/>
          <w:sz w:val="32"/>
          <w:szCs w:val="32"/>
        </w:rPr>
        <w:t>我省</w:t>
      </w:r>
      <w:r w:rsidRPr="00481547">
        <w:rPr>
          <w:rFonts w:ascii="仿宋" w:eastAsia="仿宋" w:hAnsi="仿宋"/>
          <w:sz w:val="32"/>
          <w:szCs w:val="32"/>
        </w:rPr>
        <w:t>外</w:t>
      </w:r>
      <w:r w:rsidRPr="00481547">
        <w:rPr>
          <w:rFonts w:ascii="仿宋" w:eastAsia="仿宋" w:hAnsi="仿宋" w:hint="eastAsia"/>
          <w:sz w:val="32"/>
          <w:szCs w:val="32"/>
        </w:rPr>
        <w:t>经</w:t>
      </w:r>
      <w:r w:rsidR="00D31579" w:rsidRPr="00481547">
        <w:rPr>
          <w:rFonts w:ascii="仿宋" w:eastAsia="仿宋" w:hAnsi="仿宋"/>
          <w:sz w:val="32"/>
          <w:szCs w:val="32"/>
        </w:rPr>
        <w:t>贸企业健康发展</w:t>
      </w:r>
      <w:r w:rsidR="00D31579" w:rsidRPr="00481547">
        <w:rPr>
          <w:rFonts w:ascii="仿宋" w:eastAsia="仿宋" w:hAnsi="仿宋" w:hint="eastAsia"/>
          <w:sz w:val="32"/>
          <w:szCs w:val="32"/>
        </w:rPr>
        <w:t>，</w:t>
      </w:r>
      <w:r w:rsidRPr="00481547">
        <w:rPr>
          <w:rFonts w:ascii="仿宋" w:eastAsia="仿宋" w:hAnsi="仿宋" w:hint="eastAsia"/>
          <w:sz w:val="32"/>
          <w:szCs w:val="32"/>
        </w:rPr>
        <w:t>我会与河海大学商学院于6月21日下午</w:t>
      </w:r>
      <w:r w:rsidR="0023749C" w:rsidRPr="00481547">
        <w:rPr>
          <w:rFonts w:ascii="仿宋" w:eastAsia="仿宋" w:hAnsi="仿宋" w:hint="eastAsia"/>
          <w:sz w:val="32"/>
          <w:szCs w:val="32"/>
        </w:rPr>
        <w:t>在河海大学共同</w:t>
      </w:r>
      <w:proofErr w:type="gramStart"/>
      <w:r w:rsidR="0023749C" w:rsidRPr="00481547">
        <w:rPr>
          <w:rFonts w:ascii="仿宋" w:eastAsia="仿宋" w:hAnsi="仿宋" w:hint="eastAsia"/>
          <w:sz w:val="32"/>
          <w:szCs w:val="32"/>
        </w:rPr>
        <w:t>举办商</w:t>
      </w:r>
      <w:proofErr w:type="gramEnd"/>
      <w:r w:rsidR="0023749C" w:rsidRPr="00481547">
        <w:rPr>
          <w:rFonts w:ascii="仿宋" w:eastAsia="仿宋" w:hAnsi="仿宋" w:hint="eastAsia"/>
          <w:sz w:val="32"/>
          <w:szCs w:val="32"/>
        </w:rPr>
        <w:t>事法律案例</w:t>
      </w:r>
      <w:proofErr w:type="gramStart"/>
      <w:r w:rsidR="0023749C" w:rsidRPr="00481547">
        <w:rPr>
          <w:rFonts w:ascii="仿宋" w:eastAsia="仿宋" w:hAnsi="仿宋" w:hint="eastAsia"/>
          <w:sz w:val="32"/>
          <w:szCs w:val="32"/>
        </w:rPr>
        <w:t>研</w:t>
      </w:r>
      <w:proofErr w:type="gramEnd"/>
      <w:r w:rsidR="0023749C" w:rsidRPr="00481547">
        <w:rPr>
          <w:rFonts w:ascii="仿宋" w:eastAsia="仿宋" w:hAnsi="仿宋" w:hint="eastAsia"/>
          <w:sz w:val="32"/>
          <w:szCs w:val="32"/>
        </w:rPr>
        <w:t>析培训，</w:t>
      </w:r>
      <w:r w:rsidR="00D31579">
        <w:rPr>
          <w:rFonts w:ascii="仿宋" w:eastAsia="仿宋" w:hAnsi="仿宋" w:hint="eastAsia"/>
          <w:sz w:val="32"/>
          <w:szCs w:val="32"/>
        </w:rPr>
        <w:t>特邀</w:t>
      </w:r>
      <w:r w:rsidR="00D31579" w:rsidRPr="00481547">
        <w:rPr>
          <w:rFonts w:ascii="仿宋" w:eastAsia="仿宋" w:hAnsi="仿宋" w:hint="eastAsia"/>
          <w:sz w:val="32"/>
          <w:szCs w:val="32"/>
        </w:rPr>
        <w:t>河海大学商学院博士生导师杨晨教授授课，</w:t>
      </w:r>
      <w:r w:rsidR="0023749C" w:rsidRPr="00481547">
        <w:rPr>
          <w:rFonts w:ascii="仿宋" w:eastAsia="仿宋" w:hAnsi="仿宋" w:hint="eastAsia"/>
          <w:sz w:val="32"/>
          <w:szCs w:val="32"/>
        </w:rPr>
        <w:t>欢迎各会员企业积极参加。有关事项通知如下：</w:t>
      </w:r>
    </w:p>
    <w:p w:rsidR="00A7449E" w:rsidRPr="00162AA9" w:rsidRDefault="00A7449E" w:rsidP="00A7449E">
      <w:pPr>
        <w:pStyle w:val="a9"/>
        <w:numPr>
          <w:ilvl w:val="0"/>
          <w:numId w:val="19"/>
        </w:numPr>
        <w:spacing w:line="360" w:lineRule="auto"/>
        <w:ind w:firstLineChars="0"/>
        <w:jc w:val="left"/>
        <w:rPr>
          <w:rFonts w:ascii="仿宋" w:eastAsia="仿宋" w:hAnsi="仿宋"/>
          <w:b/>
          <w:sz w:val="32"/>
          <w:szCs w:val="32"/>
        </w:rPr>
      </w:pPr>
      <w:bookmarkStart w:id="0" w:name="_Hlk479326936"/>
      <w:r w:rsidRPr="00162AA9">
        <w:rPr>
          <w:rFonts w:ascii="仿宋" w:eastAsia="仿宋" w:hAnsi="仿宋" w:hint="eastAsia"/>
          <w:b/>
          <w:sz w:val="32"/>
          <w:szCs w:val="32"/>
        </w:rPr>
        <w:t>培训内容</w:t>
      </w:r>
    </w:p>
    <w:p w:rsidR="00A7449E" w:rsidRPr="00BE3229" w:rsidRDefault="00A7449E" w:rsidP="005572F4">
      <w:pPr>
        <w:spacing w:line="360" w:lineRule="auto"/>
        <w:ind w:leftChars="300" w:left="630" w:firstLineChars="200" w:firstLine="640"/>
        <w:jc w:val="left"/>
        <w:rPr>
          <w:rFonts w:ascii="仿宋" w:eastAsia="仿宋" w:hAnsi="仿宋"/>
          <w:sz w:val="32"/>
          <w:szCs w:val="32"/>
        </w:rPr>
      </w:pPr>
      <w:r w:rsidRPr="00BE3229">
        <w:rPr>
          <w:rFonts w:ascii="仿宋" w:eastAsia="仿宋" w:hAnsi="仿宋" w:hint="eastAsia"/>
          <w:sz w:val="32"/>
          <w:szCs w:val="32"/>
        </w:rPr>
        <w:t>以商事合同的订约程序、效力辨析、履约规则、变更终止、</w:t>
      </w:r>
      <w:proofErr w:type="gramStart"/>
      <w:r w:rsidRPr="00BE3229">
        <w:rPr>
          <w:rFonts w:ascii="仿宋" w:eastAsia="仿宋" w:hAnsi="仿宋" w:hint="eastAsia"/>
          <w:sz w:val="32"/>
          <w:szCs w:val="32"/>
        </w:rPr>
        <w:t>违约解纠等</w:t>
      </w:r>
      <w:proofErr w:type="gramEnd"/>
      <w:r w:rsidRPr="00BE3229">
        <w:rPr>
          <w:rFonts w:ascii="仿宋" w:eastAsia="仿宋" w:hAnsi="仿宋" w:hint="eastAsia"/>
          <w:sz w:val="32"/>
          <w:szCs w:val="32"/>
        </w:rPr>
        <w:t>为</w:t>
      </w:r>
      <w:r>
        <w:rPr>
          <w:rFonts w:ascii="仿宋" w:eastAsia="仿宋" w:hAnsi="仿宋" w:hint="eastAsia"/>
          <w:sz w:val="32"/>
          <w:szCs w:val="32"/>
        </w:rPr>
        <w:t>探析</w:t>
      </w:r>
      <w:r w:rsidRPr="00BE3229">
        <w:rPr>
          <w:rFonts w:ascii="仿宋" w:eastAsia="仿宋" w:hAnsi="仿宋" w:hint="eastAsia"/>
          <w:sz w:val="32"/>
          <w:szCs w:val="32"/>
        </w:rPr>
        <w:t>线索</w:t>
      </w:r>
      <w:r>
        <w:rPr>
          <w:rFonts w:ascii="仿宋" w:eastAsia="仿宋" w:hAnsi="仿宋" w:hint="eastAsia"/>
          <w:sz w:val="32"/>
          <w:szCs w:val="32"/>
        </w:rPr>
        <w:t>，进行个案</w:t>
      </w:r>
      <w:proofErr w:type="gramStart"/>
      <w:r>
        <w:rPr>
          <w:rFonts w:ascii="仿宋" w:eastAsia="仿宋" w:hAnsi="仿宋" w:hint="eastAsia"/>
          <w:sz w:val="32"/>
          <w:szCs w:val="32"/>
        </w:rPr>
        <w:t>研</w:t>
      </w:r>
      <w:proofErr w:type="gramEnd"/>
      <w:r>
        <w:rPr>
          <w:rFonts w:ascii="仿宋" w:eastAsia="仿宋" w:hAnsi="仿宋" w:hint="eastAsia"/>
          <w:sz w:val="32"/>
          <w:szCs w:val="32"/>
        </w:rPr>
        <w:t>析。</w:t>
      </w:r>
    </w:p>
    <w:p w:rsidR="00A7449E" w:rsidRPr="00216082" w:rsidRDefault="00A7449E" w:rsidP="00A7449E">
      <w:pPr>
        <w:spacing w:line="360" w:lineRule="auto"/>
        <w:ind w:firstLineChars="200" w:firstLine="643"/>
        <w:rPr>
          <w:rFonts w:ascii="仿宋" w:eastAsia="仿宋" w:hAnsi="仿宋" w:cs="Times New Roman"/>
          <w:b/>
          <w:sz w:val="32"/>
          <w:szCs w:val="32"/>
        </w:rPr>
      </w:pPr>
      <w:r w:rsidRPr="00216082">
        <w:rPr>
          <w:rFonts w:ascii="仿宋" w:eastAsia="仿宋" w:hAnsi="仿宋" w:cs="Times New Roman" w:hint="eastAsia"/>
          <w:b/>
          <w:sz w:val="32"/>
          <w:szCs w:val="32"/>
        </w:rPr>
        <w:t>二、参培对象</w:t>
      </w:r>
    </w:p>
    <w:p w:rsidR="00A7449E" w:rsidRPr="009E1635" w:rsidRDefault="00A7449E" w:rsidP="00A7449E">
      <w:pPr>
        <w:spacing w:line="360" w:lineRule="auto"/>
        <w:ind w:firstLineChars="400" w:firstLine="1280"/>
        <w:rPr>
          <w:rFonts w:ascii="仿宋" w:eastAsia="仿宋" w:hAnsi="仿宋" w:cs="宋体"/>
          <w:sz w:val="32"/>
          <w:szCs w:val="32"/>
        </w:rPr>
      </w:pPr>
      <w:r w:rsidRPr="009E1635">
        <w:rPr>
          <w:rFonts w:ascii="仿宋" w:eastAsia="仿宋" w:hAnsi="仿宋" w:cs="宋体" w:hint="eastAsia"/>
          <w:sz w:val="32"/>
          <w:szCs w:val="32"/>
        </w:rPr>
        <w:t>企业</w:t>
      </w:r>
      <w:r w:rsidRPr="00216082">
        <w:rPr>
          <w:rFonts w:ascii="仿宋" w:eastAsia="仿宋" w:hAnsi="仿宋" w:cs="宋体" w:hint="eastAsia"/>
          <w:sz w:val="32"/>
          <w:szCs w:val="32"/>
        </w:rPr>
        <w:t>业务经理、法</w:t>
      </w:r>
      <w:proofErr w:type="gramStart"/>
      <w:r w:rsidRPr="00216082">
        <w:rPr>
          <w:rFonts w:ascii="仿宋" w:eastAsia="仿宋" w:hAnsi="仿宋" w:cs="宋体" w:hint="eastAsia"/>
          <w:sz w:val="32"/>
          <w:szCs w:val="32"/>
        </w:rPr>
        <w:t>务</w:t>
      </w:r>
      <w:proofErr w:type="gramEnd"/>
      <w:r w:rsidRPr="00216082">
        <w:rPr>
          <w:rFonts w:ascii="仿宋" w:eastAsia="仿宋" w:hAnsi="仿宋" w:cs="宋体" w:hint="eastAsia"/>
          <w:sz w:val="32"/>
          <w:szCs w:val="32"/>
        </w:rPr>
        <w:t>及相关人员，</w:t>
      </w:r>
      <w:r>
        <w:rPr>
          <w:rFonts w:ascii="仿宋" w:eastAsia="仿宋" w:hAnsi="仿宋" w:cs="宋体" w:hint="eastAsia"/>
          <w:sz w:val="32"/>
          <w:szCs w:val="32"/>
        </w:rPr>
        <w:t>约</w:t>
      </w:r>
      <w:r w:rsidRPr="00216082">
        <w:rPr>
          <w:rFonts w:ascii="仿宋" w:eastAsia="仿宋" w:hAnsi="仿宋" w:cs="宋体" w:hint="eastAsia"/>
          <w:sz w:val="32"/>
          <w:szCs w:val="32"/>
        </w:rPr>
        <w:t>40</w:t>
      </w:r>
      <w:r>
        <w:rPr>
          <w:rFonts w:ascii="仿宋" w:eastAsia="仿宋" w:hAnsi="仿宋" w:cs="宋体" w:hint="eastAsia"/>
          <w:sz w:val="32"/>
          <w:szCs w:val="32"/>
        </w:rPr>
        <w:t>-50</w:t>
      </w:r>
      <w:r w:rsidRPr="00216082">
        <w:rPr>
          <w:rFonts w:ascii="仿宋" w:eastAsia="仿宋" w:hAnsi="仿宋" w:cs="宋体" w:hint="eastAsia"/>
          <w:sz w:val="32"/>
          <w:szCs w:val="32"/>
        </w:rPr>
        <w:t>人</w:t>
      </w:r>
    </w:p>
    <w:p w:rsidR="00A7449E" w:rsidRPr="00216082" w:rsidRDefault="00A7449E" w:rsidP="00A7449E">
      <w:pPr>
        <w:spacing w:line="360" w:lineRule="auto"/>
        <w:ind w:firstLineChars="200" w:firstLine="643"/>
        <w:jc w:val="left"/>
        <w:rPr>
          <w:rFonts w:ascii="仿宋" w:eastAsia="仿宋" w:hAnsi="仿宋"/>
          <w:b/>
          <w:sz w:val="32"/>
          <w:szCs w:val="32"/>
        </w:rPr>
      </w:pPr>
      <w:r w:rsidRPr="00216082">
        <w:rPr>
          <w:rFonts w:ascii="仿宋" w:eastAsia="仿宋" w:hAnsi="仿宋" w:hint="eastAsia"/>
          <w:b/>
          <w:sz w:val="32"/>
          <w:szCs w:val="32"/>
        </w:rPr>
        <w:t>三、培训时间</w:t>
      </w:r>
    </w:p>
    <w:p w:rsidR="00A7449E" w:rsidRPr="00216082" w:rsidRDefault="00A7449E" w:rsidP="00A7449E">
      <w:pPr>
        <w:ind w:firstLineChars="450" w:firstLine="1440"/>
        <w:rPr>
          <w:rFonts w:ascii="仿宋" w:eastAsia="仿宋" w:hAnsi="仿宋" w:cs="Times New Roman"/>
          <w:sz w:val="32"/>
          <w:szCs w:val="32"/>
        </w:rPr>
      </w:pPr>
      <w:r>
        <w:rPr>
          <w:rFonts w:ascii="仿宋" w:eastAsia="仿宋" w:hAnsi="仿宋" w:cs="Times New Roman" w:hint="eastAsia"/>
          <w:sz w:val="32"/>
          <w:szCs w:val="32"/>
        </w:rPr>
        <w:t>6</w:t>
      </w:r>
      <w:r w:rsidRPr="00216082">
        <w:rPr>
          <w:rFonts w:ascii="仿宋" w:eastAsia="仿宋" w:hAnsi="仿宋" w:cs="Times New Roman" w:hint="eastAsia"/>
          <w:sz w:val="32"/>
          <w:szCs w:val="32"/>
        </w:rPr>
        <w:t>月</w:t>
      </w:r>
      <w:r>
        <w:rPr>
          <w:rFonts w:ascii="仿宋" w:eastAsia="仿宋" w:hAnsi="仿宋" w:cs="Times New Roman" w:hint="eastAsia"/>
          <w:sz w:val="32"/>
          <w:szCs w:val="32"/>
        </w:rPr>
        <w:t>21</w:t>
      </w:r>
      <w:r w:rsidRPr="00216082">
        <w:rPr>
          <w:rFonts w:ascii="仿宋" w:eastAsia="仿宋" w:hAnsi="仿宋" w:cs="Times New Roman" w:hint="eastAsia"/>
          <w:sz w:val="32"/>
          <w:szCs w:val="32"/>
        </w:rPr>
        <w:t>日</w:t>
      </w:r>
      <w:r w:rsidR="00CF01F0">
        <w:rPr>
          <w:rFonts w:ascii="仿宋" w:eastAsia="仿宋" w:hAnsi="仿宋" w:cs="Times New Roman" w:hint="eastAsia"/>
          <w:sz w:val="32"/>
          <w:szCs w:val="32"/>
        </w:rPr>
        <w:t>周四</w:t>
      </w:r>
      <w:r>
        <w:rPr>
          <w:rFonts w:ascii="仿宋" w:eastAsia="仿宋" w:hAnsi="仿宋" w:cs="Times New Roman" w:hint="eastAsia"/>
          <w:sz w:val="32"/>
          <w:szCs w:val="32"/>
        </w:rPr>
        <w:t>下午（14：00</w:t>
      </w:r>
      <w:r>
        <w:rPr>
          <w:rFonts w:ascii="仿宋" w:eastAsia="仿宋" w:hAnsi="仿宋" w:cs="Times New Roman"/>
          <w:sz w:val="32"/>
          <w:szCs w:val="32"/>
        </w:rPr>
        <w:t>—</w:t>
      </w:r>
      <w:r>
        <w:rPr>
          <w:rFonts w:ascii="仿宋" w:eastAsia="仿宋" w:hAnsi="仿宋" w:cs="Times New Roman" w:hint="eastAsia"/>
          <w:sz w:val="32"/>
          <w:szCs w:val="32"/>
        </w:rPr>
        <w:t>16：30</w:t>
      </w:r>
      <w:r w:rsidRPr="00216082">
        <w:rPr>
          <w:rFonts w:ascii="仿宋" w:eastAsia="仿宋" w:hAnsi="仿宋" w:cs="Times New Roman" w:hint="eastAsia"/>
          <w:sz w:val="32"/>
          <w:szCs w:val="32"/>
        </w:rPr>
        <w:t>）</w:t>
      </w:r>
    </w:p>
    <w:p w:rsidR="00A7449E" w:rsidRPr="00216082" w:rsidRDefault="00A7449E" w:rsidP="00A7449E">
      <w:pPr>
        <w:ind w:firstLineChars="200" w:firstLine="643"/>
        <w:rPr>
          <w:rFonts w:ascii="仿宋" w:eastAsia="仿宋" w:hAnsi="仿宋" w:cs="Times New Roman"/>
          <w:sz w:val="32"/>
          <w:szCs w:val="32"/>
        </w:rPr>
      </w:pPr>
      <w:r w:rsidRPr="00A34B13">
        <w:rPr>
          <w:rFonts w:ascii="仿宋" w:eastAsia="仿宋" w:hAnsi="仿宋" w:cs="Times New Roman" w:hint="eastAsia"/>
          <w:b/>
          <w:sz w:val="32"/>
          <w:szCs w:val="32"/>
        </w:rPr>
        <w:t>四、</w:t>
      </w:r>
      <w:r w:rsidRPr="00216082">
        <w:rPr>
          <w:rFonts w:ascii="仿宋" w:eastAsia="仿宋" w:hAnsi="仿宋" w:cs="Times New Roman" w:hint="eastAsia"/>
          <w:b/>
          <w:sz w:val="32"/>
          <w:szCs w:val="32"/>
        </w:rPr>
        <w:t>培训地点</w:t>
      </w:r>
    </w:p>
    <w:p w:rsidR="00A7449E" w:rsidRPr="00216082" w:rsidRDefault="00A7449E" w:rsidP="00A7449E">
      <w:pPr>
        <w:ind w:left="720" w:firstLine="645"/>
        <w:rPr>
          <w:rFonts w:ascii="仿宋" w:eastAsia="仿宋" w:hAnsi="仿宋" w:cs="Times New Roman"/>
          <w:sz w:val="32"/>
          <w:szCs w:val="32"/>
        </w:rPr>
      </w:pPr>
      <w:r>
        <w:rPr>
          <w:rFonts w:ascii="仿宋" w:eastAsia="仿宋" w:hAnsi="仿宋" w:cs="Times New Roman" w:hint="eastAsia"/>
          <w:sz w:val="32"/>
          <w:szCs w:val="32"/>
        </w:rPr>
        <w:t>南京</w:t>
      </w:r>
      <w:r w:rsidRPr="00216082">
        <w:rPr>
          <w:rFonts w:ascii="仿宋" w:eastAsia="仿宋" w:hAnsi="仿宋" w:cs="Times New Roman" w:hint="eastAsia"/>
          <w:sz w:val="32"/>
          <w:szCs w:val="32"/>
        </w:rPr>
        <w:t>河海大学商学院</w:t>
      </w:r>
      <w:r>
        <w:rPr>
          <w:rFonts w:ascii="仿宋" w:eastAsia="仿宋" w:hAnsi="仿宋" w:cs="Times New Roman" w:hint="eastAsia"/>
          <w:sz w:val="32"/>
          <w:szCs w:val="32"/>
        </w:rPr>
        <w:t>江宁校区</w:t>
      </w:r>
      <w:proofErr w:type="gramStart"/>
      <w:r>
        <w:rPr>
          <w:rFonts w:ascii="仿宋" w:eastAsia="仿宋" w:hAnsi="仿宋" w:cs="Times New Roman" w:hint="eastAsia"/>
          <w:sz w:val="32"/>
          <w:szCs w:val="32"/>
        </w:rPr>
        <w:t>博学搂辅楼</w:t>
      </w:r>
      <w:proofErr w:type="gramEnd"/>
      <w:r>
        <w:rPr>
          <w:rFonts w:ascii="仿宋" w:eastAsia="仿宋" w:hAnsi="仿宋" w:cs="Times New Roman" w:hint="eastAsia"/>
          <w:sz w:val="32"/>
          <w:szCs w:val="32"/>
        </w:rPr>
        <w:t>411</w:t>
      </w:r>
    </w:p>
    <w:p w:rsidR="00A7449E" w:rsidRPr="00216082" w:rsidRDefault="00A7449E" w:rsidP="00A7449E">
      <w:pPr>
        <w:ind w:firstLineChars="350" w:firstLine="1120"/>
        <w:rPr>
          <w:rFonts w:ascii="仿宋" w:eastAsia="仿宋" w:hAnsi="仿宋" w:cs="Times New Roman"/>
          <w:sz w:val="32"/>
          <w:szCs w:val="32"/>
        </w:rPr>
      </w:pPr>
      <w:r w:rsidRPr="00216082">
        <w:rPr>
          <w:rFonts w:ascii="仿宋" w:eastAsia="仿宋" w:hAnsi="仿宋" w:cs="Times New Roman" w:hint="eastAsia"/>
          <w:sz w:val="32"/>
          <w:szCs w:val="32"/>
        </w:rPr>
        <w:t>（南京市</w:t>
      </w:r>
      <w:proofErr w:type="gramStart"/>
      <w:r w:rsidRPr="00216082">
        <w:rPr>
          <w:rFonts w:ascii="仿宋" w:eastAsia="仿宋" w:hAnsi="仿宋" w:cs="Times New Roman" w:hint="eastAsia"/>
          <w:sz w:val="32"/>
          <w:szCs w:val="32"/>
        </w:rPr>
        <w:t>江宁区佛城西</w:t>
      </w:r>
      <w:proofErr w:type="gramEnd"/>
      <w:r w:rsidRPr="00216082">
        <w:rPr>
          <w:rFonts w:ascii="仿宋" w:eastAsia="仿宋" w:hAnsi="仿宋" w:cs="Times New Roman" w:hint="eastAsia"/>
          <w:sz w:val="32"/>
          <w:szCs w:val="32"/>
        </w:rPr>
        <w:t>路8号）</w:t>
      </w:r>
    </w:p>
    <w:p w:rsidR="00A7449E" w:rsidRPr="00216082" w:rsidRDefault="00A7449E" w:rsidP="00A7449E">
      <w:pPr>
        <w:rPr>
          <w:rFonts w:ascii="仿宋" w:eastAsia="仿宋" w:hAnsi="仿宋" w:cs="Times New Roman"/>
          <w:b/>
          <w:sz w:val="32"/>
          <w:szCs w:val="32"/>
        </w:rPr>
      </w:pPr>
      <w:r w:rsidRPr="00216082">
        <w:rPr>
          <w:rFonts w:ascii="仿宋" w:eastAsia="仿宋" w:hAnsi="仿宋" w:cs="Times New Roman" w:hint="eastAsia"/>
          <w:sz w:val="32"/>
          <w:szCs w:val="32"/>
        </w:rPr>
        <w:lastRenderedPageBreak/>
        <w:t xml:space="preserve">    </w:t>
      </w:r>
      <w:r>
        <w:rPr>
          <w:rFonts w:ascii="仿宋" w:eastAsia="仿宋" w:hAnsi="仿宋" w:cs="Times New Roman" w:hint="eastAsia"/>
          <w:b/>
          <w:sz w:val="32"/>
          <w:szCs w:val="32"/>
        </w:rPr>
        <w:t>五</w:t>
      </w:r>
      <w:r w:rsidRPr="00216082">
        <w:rPr>
          <w:rFonts w:ascii="仿宋" w:eastAsia="仿宋" w:hAnsi="仿宋" w:cs="Times New Roman" w:hint="eastAsia"/>
          <w:b/>
          <w:sz w:val="32"/>
          <w:szCs w:val="32"/>
        </w:rPr>
        <w:t>、培训费用</w:t>
      </w:r>
    </w:p>
    <w:p w:rsidR="00A7449E" w:rsidRDefault="00A7449E" w:rsidP="00A7449E">
      <w:pPr>
        <w:spacing w:line="360" w:lineRule="auto"/>
        <w:ind w:firstLineChars="200" w:firstLine="602"/>
        <w:jc w:val="left"/>
        <w:rPr>
          <w:rFonts w:ascii="仿宋" w:eastAsia="仿宋" w:hAnsi="仿宋"/>
          <w:sz w:val="32"/>
          <w:szCs w:val="32"/>
        </w:rPr>
      </w:pPr>
      <w:r>
        <w:rPr>
          <w:rFonts w:ascii="仿宋" w:eastAsia="仿宋" w:hAnsi="仿宋" w:hint="eastAsia"/>
          <w:b/>
          <w:sz w:val="30"/>
          <w:szCs w:val="30"/>
        </w:rPr>
        <w:t xml:space="preserve">    </w:t>
      </w:r>
      <w:r w:rsidR="007817BC">
        <w:rPr>
          <w:rFonts w:ascii="仿宋" w:eastAsia="仿宋" w:hAnsi="仿宋" w:hint="eastAsia"/>
          <w:sz w:val="32"/>
          <w:szCs w:val="32"/>
        </w:rPr>
        <w:t>商会会员单位</w:t>
      </w:r>
      <w:r>
        <w:rPr>
          <w:rFonts w:ascii="仿宋" w:eastAsia="仿宋" w:hAnsi="仿宋" w:hint="eastAsia"/>
          <w:sz w:val="32"/>
          <w:szCs w:val="32"/>
        </w:rPr>
        <w:t>免收培训费</w:t>
      </w:r>
    </w:p>
    <w:p w:rsidR="00A7449E" w:rsidRPr="00AF1228" w:rsidRDefault="00A7449E" w:rsidP="00A7449E">
      <w:pPr>
        <w:spacing w:line="360" w:lineRule="auto"/>
        <w:ind w:firstLineChars="200" w:firstLine="643"/>
        <w:jc w:val="left"/>
        <w:rPr>
          <w:rFonts w:ascii="仿宋" w:eastAsia="仿宋" w:hAnsi="仿宋"/>
          <w:b/>
          <w:sz w:val="32"/>
          <w:szCs w:val="32"/>
        </w:rPr>
      </w:pPr>
      <w:r>
        <w:rPr>
          <w:rFonts w:ascii="仿宋" w:eastAsia="仿宋" w:hAnsi="仿宋" w:hint="eastAsia"/>
          <w:b/>
          <w:sz w:val="32"/>
          <w:szCs w:val="32"/>
        </w:rPr>
        <w:t>六、报名方式及联系人</w:t>
      </w:r>
    </w:p>
    <w:p w:rsidR="00A7449E" w:rsidRDefault="00A7449E" w:rsidP="00A7449E">
      <w:pPr>
        <w:spacing w:line="360" w:lineRule="auto"/>
        <w:ind w:leftChars="300" w:left="630" w:firstLineChars="200" w:firstLine="640"/>
        <w:jc w:val="left"/>
        <w:rPr>
          <w:rFonts w:ascii="仿宋" w:eastAsia="仿宋" w:hAnsi="仿宋"/>
          <w:sz w:val="32"/>
          <w:szCs w:val="32"/>
        </w:rPr>
      </w:pPr>
      <w:r w:rsidRPr="00D65CBA">
        <w:rPr>
          <w:rFonts w:ascii="仿宋" w:eastAsia="仿宋" w:hAnsi="仿宋" w:hint="eastAsia"/>
          <w:sz w:val="32"/>
          <w:szCs w:val="32"/>
        </w:rPr>
        <w:t>参会人员请于</w:t>
      </w:r>
      <w:r>
        <w:rPr>
          <w:rFonts w:ascii="仿宋" w:eastAsia="仿宋" w:hAnsi="仿宋" w:hint="eastAsia"/>
          <w:sz w:val="32"/>
          <w:szCs w:val="32"/>
        </w:rPr>
        <w:t>6</w:t>
      </w:r>
      <w:r w:rsidRPr="00D65CBA">
        <w:rPr>
          <w:rFonts w:ascii="仿宋" w:eastAsia="仿宋" w:hAnsi="仿宋" w:hint="eastAsia"/>
          <w:sz w:val="32"/>
          <w:szCs w:val="32"/>
        </w:rPr>
        <w:t>月</w:t>
      </w:r>
      <w:r w:rsidR="00D31579">
        <w:rPr>
          <w:rFonts w:ascii="仿宋" w:eastAsia="仿宋" w:hAnsi="仿宋" w:hint="eastAsia"/>
          <w:sz w:val="32"/>
          <w:szCs w:val="32"/>
        </w:rPr>
        <w:t>20</w:t>
      </w:r>
      <w:r w:rsidRPr="00D65CBA">
        <w:rPr>
          <w:rFonts w:ascii="仿宋" w:eastAsia="仿宋" w:hAnsi="仿宋" w:hint="eastAsia"/>
          <w:sz w:val="32"/>
          <w:szCs w:val="32"/>
        </w:rPr>
        <w:t>日前将</w:t>
      </w:r>
      <w:proofErr w:type="gramStart"/>
      <w:r w:rsidRPr="00D65CBA">
        <w:rPr>
          <w:rFonts w:ascii="仿宋" w:eastAsia="仿宋" w:hAnsi="仿宋" w:hint="eastAsia"/>
          <w:sz w:val="32"/>
          <w:szCs w:val="32"/>
        </w:rPr>
        <w:t>回执电</w:t>
      </w:r>
      <w:proofErr w:type="gramEnd"/>
      <w:r w:rsidRPr="00D65CBA">
        <w:rPr>
          <w:rFonts w:ascii="仿宋" w:eastAsia="仿宋" w:hAnsi="仿宋" w:hint="eastAsia"/>
          <w:sz w:val="32"/>
          <w:szCs w:val="32"/>
        </w:rPr>
        <w:t>邮</w:t>
      </w:r>
      <w:r w:rsidR="002D0C3F">
        <w:rPr>
          <w:rFonts w:ascii="仿宋" w:eastAsia="仿宋" w:hAnsi="仿宋" w:hint="eastAsia"/>
          <w:sz w:val="32"/>
          <w:szCs w:val="32"/>
        </w:rPr>
        <w:t>或传真</w:t>
      </w:r>
      <w:r w:rsidRPr="00D65CBA">
        <w:rPr>
          <w:rFonts w:ascii="仿宋" w:eastAsia="仿宋" w:hAnsi="仿宋" w:hint="eastAsia"/>
          <w:sz w:val="32"/>
          <w:szCs w:val="32"/>
        </w:rPr>
        <w:t>至商会，或</w:t>
      </w:r>
      <w:r w:rsidR="002D0C3F">
        <w:rPr>
          <w:rFonts w:ascii="仿宋" w:eastAsia="仿宋" w:hAnsi="仿宋" w:hint="eastAsia"/>
          <w:sz w:val="32"/>
          <w:szCs w:val="32"/>
        </w:rPr>
        <w:t>通过商会</w:t>
      </w:r>
      <w:r w:rsidR="002D0C3F">
        <w:rPr>
          <w:rFonts w:ascii="仿宋" w:eastAsia="仿宋" w:hAnsi="仿宋"/>
          <w:sz w:val="32"/>
          <w:szCs w:val="32"/>
        </w:rPr>
        <w:t>网站</w:t>
      </w:r>
      <w:r w:rsidR="000E748E">
        <w:rPr>
          <w:rFonts w:ascii="仿宋" w:eastAsia="仿宋" w:hAnsi="仿宋" w:hint="eastAsia"/>
          <w:sz w:val="32"/>
          <w:szCs w:val="32"/>
        </w:rPr>
        <w:t>通知</w:t>
      </w:r>
      <w:r w:rsidR="000E748E">
        <w:rPr>
          <w:rFonts w:ascii="仿宋" w:eastAsia="仿宋" w:hAnsi="仿宋"/>
          <w:sz w:val="32"/>
          <w:szCs w:val="32"/>
        </w:rPr>
        <w:t>公告栏</w:t>
      </w:r>
      <w:r w:rsidRPr="00D65CBA">
        <w:rPr>
          <w:rFonts w:ascii="仿宋" w:eastAsia="仿宋" w:hAnsi="仿宋" w:hint="eastAsia"/>
          <w:sz w:val="32"/>
          <w:szCs w:val="32"/>
        </w:rPr>
        <w:t>在线报名</w:t>
      </w:r>
      <w:r w:rsidR="00536305">
        <w:rPr>
          <w:rFonts w:ascii="仿宋" w:eastAsia="仿宋" w:hAnsi="仿宋" w:hint="eastAsia"/>
          <w:sz w:val="32"/>
          <w:szCs w:val="32"/>
        </w:rPr>
        <w:t>（网址</w:t>
      </w:r>
      <w:r w:rsidR="00536305">
        <w:rPr>
          <w:rFonts w:ascii="仿宋" w:eastAsia="仿宋" w:hAnsi="仿宋"/>
          <w:sz w:val="32"/>
          <w:szCs w:val="32"/>
        </w:rPr>
        <w:t>：</w:t>
      </w:r>
      <w:hyperlink r:id="rId9" w:history="1">
        <w:r w:rsidR="00536305" w:rsidRPr="00B20C83">
          <w:rPr>
            <w:rStyle w:val="a7"/>
            <w:rFonts w:ascii="仿宋" w:eastAsia="仿宋" w:hAnsi="仿宋"/>
            <w:sz w:val="32"/>
            <w:szCs w:val="32"/>
          </w:rPr>
          <w:t>http://www.jccief.org.cn/v-1-11182.aspx</w:t>
        </w:r>
      </w:hyperlink>
      <w:r w:rsidR="00536305">
        <w:rPr>
          <w:rFonts w:ascii="仿宋" w:eastAsia="仿宋" w:hAnsi="仿宋" w:hint="eastAsia"/>
          <w:sz w:val="32"/>
          <w:szCs w:val="32"/>
        </w:rPr>
        <w:t>）</w:t>
      </w:r>
    </w:p>
    <w:p w:rsidR="00536305" w:rsidRDefault="00536305" w:rsidP="00A7449E">
      <w:pPr>
        <w:spacing w:line="360" w:lineRule="auto"/>
        <w:ind w:leftChars="300" w:left="630" w:firstLineChars="200" w:firstLine="640"/>
        <w:jc w:val="left"/>
        <w:rPr>
          <w:rFonts w:ascii="仿宋" w:eastAsia="仿宋" w:hAnsi="仿宋" w:hint="eastAsia"/>
          <w:sz w:val="32"/>
          <w:szCs w:val="32"/>
        </w:rPr>
      </w:pPr>
    </w:p>
    <w:p w:rsidR="00A7449E" w:rsidRPr="00DE0A93" w:rsidRDefault="00A7449E" w:rsidP="00A7449E">
      <w:pPr>
        <w:spacing w:line="560" w:lineRule="exact"/>
        <w:rPr>
          <w:rFonts w:ascii="仿宋" w:eastAsia="仿宋" w:hAnsi="仿宋" w:cs="Times New Roman"/>
          <w:bCs/>
          <w:sz w:val="32"/>
          <w:szCs w:val="32"/>
        </w:rPr>
      </w:pPr>
      <w:r w:rsidRPr="00DE0A93">
        <w:rPr>
          <w:rFonts w:ascii="仿宋" w:eastAsia="仿宋" w:hAnsi="仿宋" w:cs="Times New Roman" w:hint="eastAsia"/>
          <w:bCs/>
          <w:sz w:val="32"/>
          <w:szCs w:val="32"/>
        </w:rPr>
        <w:t xml:space="preserve">        联系人：</w:t>
      </w:r>
      <w:r>
        <w:rPr>
          <w:rFonts w:ascii="仿宋" w:eastAsia="仿宋" w:hAnsi="仿宋" w:cs="Times New Roman" w:hint="eastAsia"/>
          <w:bCs/>
          <w:sz w:val="32"/>
          <w:szCs w:val="32"/>
        </w:rPr>
        <w:t xml:space="preserve">赵静  </w:t>
      </w:r>
      <w:r w:rsidRPr="00DE0A93">
        <w:rPr>
          <w:rFonts w:ascii="仿宋" w:eastAsia="仿宋" w:hAnsi="仿宋" w:cs="Times New Roman" w:hint="eastAsia"/>
          <w:bCs/>
          <w:sz w:val="32"/>
          <w:szCs w:val="32"/>
        </w:rPr>
        <w:t>杨海宁</w:t>
      </w:r>
    </w:p>
    <w:p w:rsidR="00A7449E" w:rsidRPr="00DE0A93" w:rsidRDefault="00A7449E" w:rsidP="00A7449E">
      <w:pPr>
        <w:spacing w:line="560" w:lineRule="exact"/>
        <w:ind w:firstLineChars="400" w:firstLine="1280"/>
        <w:rPr>
          <w:rFonts w:ascii="仿宋" w:eastAsia="仿宋" w:hAnsi="仿宋" w:cs="Times New Roman"/>
          <w:sz w:val="32"/>
          <w:szCs w:val="32"/>
        </w:rPr>
      </w:pPr>
      <w:r w:rsidRPr="00DE0A93">
        <w:rPr>
          <w:rFonts w:ascii="仿宋" w:eastAsia="仿宋" w:hAnsi="仿宋" w:cs="Times New Roman" w:hint="eastAsia"/>
          <w:sz w:val="32"/>
          <w:szCs w:val="32"/>
        </w:rPr>
        <w:t>电  话：025-</w:t>
      </w:r>
      <w:r w:rsidRPr="00DE0A93">
        <w:rPr>
          <w:rFonts w:ascii="仿宋" w:eastAsia="仿宋" w:hAnsi="仿宋" w:cs="Times New Roman" w:hint="eastAsia"/>
          <w:bCs/>
          <w:sz w:val="32"/>
          <w:szCs w:val="32"/>
        </w:rPr>
        <w:t>52308656</w:t>
      </w:r>
      <w:r w:rsidRPr="00DE0A93">
        <w:rPr>
          <w:rFonts w:ascii="仿宋" w:eastAsia="仿宋" w:hAnsi="仿宋" w:cs="Times New Roman" w:hint="eastAsia"/>
          <w:sz w:val="32"/>
          <w:szCs w:val="32"/>
        </w:rPr>
        <w:tab/>
        <w:t xml:space="preserve"> </w:t>
      </w:r>
      <w:r w:rsidR="002D0C3F">
        <w:rPr>
          <w:rFonts w:ascii="仿宋" w:eastAsia="仿宋" w:hAnsi="仿宋" w:cs="Times New Roman"/>
          <w:sz w:val="32"/>
          <w:szCs w:val="32"/>
        </w:rPr>
        <w:t xml:space="preserve"> </w:t>
      </w:r>
      <w:r w:rsidR="002D0C3F">
        <w:rPr>
          <w:rFonts w:ascii="仿宋" w:eastAsia="仿宋" w:hAnsi="仿宋" w:cs="Times New Roman" w:hint="eastAsia"/>
          <w:sz w:val="32"/>
          <w:szCs w:val="32"/>
        </w:rPr>
        <w:t>传 真</w:t>
      </w:r>
      <w:r w:rsidR="002D0C3F">
        <w:rPr>
          <w:rFonts w:ascii="仿宋" w:eastAsia="仿宋" w:hAnsi="仿宋" w:cs="Times New Roman"/>
          <w:sz w:val="32"/>
          <w:szCs w:val="32"/>
        </w:rPr>
        <w:t>：</w:t>
      </w:r>
      <w:r w:rsidR="002D0C3F">
        <w:rPr>
          <w:rFonts w:ascii="仿宋" w:eastAsia="仿宋" w:hAnsi="仿宋" w:cs="Times New Roman" w:hint="eastAsia"/>
          <w:sz w:val="32"/>
          <w:szCs w:val="32"/>
        </w:rPr>
        <w:t>025-52308982</w:t>
      </w:r>
    </w:p>
    <w:p w:rsidR="00A7449E" w:rsidRPr="00DE0A93" w:rsidRDefault="00A7449E" w:rsidP="00A7449E">
      <w:pPr>
        <w:spacing w:line="560" w:lineRule="exact"/>
        <w:ind w:firstLineChars="400" w:firstLine="1280"/>
        <w:rPr>
          <w:rFonts w:ascii="仿宋" w:eastAsia="仿宋" w:hAnsi="仿宋" w:cs="Times New Roman"/>
          <w:sz w:val="32"/>
          <w:szCs w:val="32"/>
        </w:rPr>
      </w:pPr>
      <w:r w:rsidRPr="00DE0A93">
        <w:rPr>
          <w:rFonts w:ascii="仿宋" w:eastAsia="仿宋" w:hAnsi="仿宋" w:cs="Times New Roman" w:hint="eastAsia"/>
          <w:sz w:val="32"/>
          <w:szCs w:val="32"/>
        </w:rPr>
        <w:t>手  机：13584081079</w:t>
      </w:r>
    </w:p>
    <w:p w:rsidR="00A7449E" w:rsidRDefault="00A7449E" w:rsidP="00A7449E">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 xml:space="preserve">    </w:t>
      </w:r>
      <w:proofErr w:type="gramStart"/>
      <w:r>
        <w:rPr>
          <w:rFonts w:ascii="仿宋" w:eastAsia="仿宋" w:hAnsi="仿宋" w:hint="eastAsia"/>
          <w:sz w:val="32"/>
          <w:szCs w:val="32"/>
        </w:rPr>
        <w:t>邮</w:t>
      </w:r>
      <w:proofErr w:type="gramEnd"/>
      <w:r>
        <w:rPr>
          <w:rFonts w:ascii="仿宋" w:eastAsia="仿宋" w:hAnsi="仿宋" w:hint="eastAsia"/>
          <w:sz w:val="32"/>
          <w:szCs w:val="32"/>
        </w:rPr>
        <w:t xml:space="preserve">  箱：</w:t>
      </w:r>
      <w:hyperlink r:id="rId10" w:history="1">
        <w:r w:rsidRPr="001123E7">
          <w:rPr>
            <w:rStyle w:val="a7"/>
            <w:rFonts w:ascii="仿宋" w:eastAsia="仿宋" w:hAnsi="仿宋" w:hint="eastAsia"/>
            <w:sz w:val="32"/>
            <w:szCs w:val="32"/>
          </w:rPr>
          <w:t>1493437978@qq.com</w:t>
        </w:r>
      </w:hyperlink>
      <w:r w:rsidRPr="00A34B13">
        <w:rPr>
          <w:rFonts w:ascii="仿宋" w:eastAsia="仿宋" w:hAnsi="仿宋"/>
          <w:sz w:val="32"/>
          <w:szCs w:val="32"/>
        </w:rPr>
        <w:t xml:space="preserve"> </w:t>
      </w:r>
    </w:p>
    <w:p w:rsidR="00A7449E" w:rsidRDefault="00A7449E" w:rsidP="00A7449E">
      <w:pPr>
        <w:spacing w:line="360" w:lineRule="auto"/>
        <w:ind w:firstLineChars="200" w:firstLine="640"/>
        <w:jc w:val="left"/>
        <w:rPr>
          <w:rFonts w:ascii="仿宋" w:eastAsia="仿宋" w:hAnsi="仿宋"/>
          <w:sz w:val="32"/>
          <w:szCs w:val="32"/>
        </w:rPr>
      </w:pPr>
    </w:p>
    <w:p w:rsidR="00A127E9" w:rsidRPr="00A127E9" w:rsidRDefault="00A127E9" w:rsidP="00CF01F0">
      <w:pPr>
        <w:spacing w:line="360" w:lineRule="auto"/>
        <w:ind w:firstLineChars="200" w:firstLine="640"/>
        <w:jc w:val="left"/>
        <w:rPr>
          <w:rFonts w:ascii="仿宋" w:eastAsia="仿宋" w:hAnsi="仿宋"/>
          <w:sz w:val="32"/>
          <w:szCs w:val="32"/>
        </w:rPr>
      </w:pPr>
      <w:r w:rsidRPr="00A127E9">
        <w:rPr>
          <w:rFonts w:ascii="仿宋" w:eastAsia="仿宋" w:hAnsi="仿宋" w:hint="eastAsia"/>
          <w:bCs/>
          <w:sz w:val="32"/>
          <w:szCs w:val="32"/>
        </w:rPr>
        <w:t>附</w:t>
      </w:r>
      <w:r>
        <w:rPr>
          <w:rFonts w:ascii="仿宋" w:eastAsia="仿宋" w:hAnsi="仿宋" w:hint="eastAsia"/>
          <w:bCs/>
          <w:sz w:val="32"/>
          <w:szCs w:val="32"/>
        </w:rPr>
        <w:t>件1：专家介绍</w:t>
      </w:r>
    </w:p>
    <w:p w:rsidR="00A127E9" w:rsidRDefault="00A127E9" w:rsidP="00A127E9">
      <w:pPr>
        <w:spacing w:line="560" w:lineRule="exact"/>
        <w:rPr>
          <w:rFonts w:ascii="仿宋" w:eastAsia="仿宋" w:hAnsi="仿宋"/>
          <w:bCs/>
          <w:sz w:val="32"/>
          <w:szCs w:val="32"/>
        </w:rPr>
      </w:pPr>
      <w:r>
        <w:rPr>
          <w:rFonts w:ascii="仿宋" w:eastAsia="仿宋" w:hAnsi="仿宋" w:hint="eastAsia"/>
          <w:bCs/>
          <w:sz w:val="32"/>
          <w:szCs w:val="32"/>
        </w:rPr>
        <w:t xml:space="preserve">    附件</w:t>
      </w:r>
      <w:r w:rsidRPr="00A127E9">
        <w:rPr>
          <w:rFonts w:ascii="仿宋" w:eastAsia="仿宋" w:hAnsi="仿宋" w:hint="eastAsia"/>
          <w:bCs/>
          <w:sz w:val="32"/>
          <w:szCs w:val="32"/>
        </w:rPr>
        <w:t>2</w:t>
      </w:r>
      <w:r>
        <w:rPr>
          <w:rFonts w:ascii="仿宋" w:eastAsia="仿宋" w:hAnsi="仿宋" w:hint="eastAsia"/>
          <w:bCs/>
          <w:sz w:val="32"/>
          <w:szCs w:val="32"/>
        </w:rPr>
        <w:t>：参会回执</w:t>
      </w:r>
    </w:p>
    <w:p w:rsidR="00A127E9" w:rsidRPr="00A127E9" w:rsidRDefault="00A127E9" w:rsidP="00A127E9">
      <w:pPr>
        <w:spacing w:line="560" w:lineRule="exact"/>
        <w:ind w:firstLineChars="200" w:firstLine="640"/>
        <w:rPr>
          <w:rFonts w:ascii="仿宋" w:eastAsia="仿宋" w:hAnsi="仿宋"/>
          <w:bCs/>
          <w:sz w:val="32"/>
          <w:szCs w:val="32"/>
        </w:rPr>
      </w:pPr>
      <w:r>
        <w:rPr>
          <w:rFonts w:ascii="仿宋" w:eastAsia="仿宋" w:hAnsi="仿宋" w:hint="eastAsia"/>
          <w:bCs/>
          <w:sz w:val="32"/>
          <w:szCs w:val="32"/>
        </w:rPr>
        <w:t>附件</w:t>
      </w:r>
      <w:r w:rsidRPr="00A127E9">
        <w:rPr>
          <w:rFonts w:ascii="仿宋" w:eastAsia="仿宋" w:hAnsi="仿宋" w:hint="eastAsia"/>
          <w:bCs/>
          <w:sz w:val="32"/>
          <w:szCs w:val="32"/>
        </w:rPr>
        <w:t>3</w:t>
      </w:r>
      <w:r>
        <w:rPr>
          <w:rFonts w:ascii="仿宋" w:eastAsia="仿宋" w:hAnsi="仿宋" w:hint="eastAsia"/>
          <w:bCs/>
          <w:sz w:val="32"/>
          <w:szCs w:val="32"/>
        </w:rPr>
        <w:t>：行车路线</w:t>
      </w:r>
    </w:p>
    <w:p w:rsidR="00A127E9" w:rsidRPr="00A127E9" w:rsidRDefault="00A127E9" w:rsidP="00A127E9">
      <w:pPr>
        <w:spacing w:line="360" w:lineRule="auto"/>
        <w:ind w:firstLineChars="200" w:firstLine="640"/>
        <w:jc w:val="left"/>
        <w:rPr>
          <w:rFonts w:ascii="仿宋" w:eastAsia="仿宋" w:hAnsi="仿宋"/>
          <w:sz w:val="32"/>
          <w:szCs w:val="32"/>
        </w:rPr>
      </w:pPr>
      <w:bookmarkStart w:id="1" w:name="_GoBack"/>
      <w:bookmarkEnd w:id="1"/>
    </w:p>
    <w:p w:rsidR="00A127E9" w:rsidRDefault="004040BE" w:rsidP="00A127E9">
      <w:pPr>
        <w:spacing w:line="360" w:lineRule="auto"/>
        <w:ind w:firstLineChars="200" w:firstLine="640"/>
        <w:jc w:val="left"/>
        <w:rPr>
          <w:rFonts w:ascii="仿宋" w:eastAsia="仿宋" w:hAnsi="仿宋"/>
          <w:sz w:val="32"/>
          <w:szCs w:val="32"/>
        </w:rPr>
      </w:pPr>
      <w:r>
        <w:rPr>
          <w:rFonts w:ascii="仿宋" w:eastAsia="仿宋" w:hAnsi="仿宋"/>
          <w:noProof/>
          <w:sz w:val="32"/>
          <w:szCs w:val="32"/>
        </w:rPr>
        <w:drawing>
          <wp:anchor distT="0" distB="0" distL="114300" distR="114300" simplePos="0" relativeHeight="251661312" behindDoc="0" locked="0" layoutInCell="1" allowOverlap="1" wp14:anchorId="4AA251B6" wp14:editId="50259858">
            <wp:simplePos x="0" y="0"/>
            <wp:positionH relativeFrom="margin">
              <wp:posOffset>4007485</wp:posOffset>
            </wp:positionH>
            <wp:positionV relativeFrom="paragraph">
              <wp:posOffset>8255</wp:posOffset>
            </wp:positionV>
            <wp:extent cx="1600200" cy="1576070"/>
            <wp:effectExtent l="0" t="0" r="0" b="5080"/>
            <wp:wrapNone/>
            <wp:docPr id="4" name="图片 4" descr="商会电子章（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商会电子章（透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1576070"/>
                    </a:xfrm>
                    <a:prstGeom prst="rect">
                      <a:avLst/>
                    </a:prstGeom>
                    <a:noFill/>
                  </pic:spPr>
                </pic:pic>
              </a:graphicData>
            </a:graphic>
            <wp14:sizeRelH relativeFrom="page">
              <wp14:pctWidth>0</wp14:pctWidth>
            </wp14:sizeRelH>
            <wp14:sizeRelV relativeFrom="page">
              <wp14:pctHeight>0</wp14:pctHeight>
            </wp14:sizeRelV>
          </wp:anchor>
        </w:drawing>
      </w:r>
    </w:p>
    <w:p w:rsidR="00CF01F0" w:rsidRDefault="00CF01F0" w:rsidP="00A127E9">
      <w:pPr>
        <w:spacing w:line="360" w:lineRule="auto"/>
        <w:ind w:firstLineChars="200" w:firstLine="640"/>
        <w:jc w:val="left"/>
        <w:rPr>
          <w:rFonts w:ascii="仿宋" w:eastAsia="仿宋" w:hAnsi="仿宋"/>
          <w:sz w:val="32"/>
          <w:szCs w:val="32"/>
        </w:rPr>
      </w:pPr>
    </w:p>
    <w:p w:rsidR="00A127E9" w:rsidRDefault="00A127E9" w:rsidP="00D73F04">
      <w:pPr>
        <w:spacing w:line="360" w:lineRule="auto"/>
        <w:ind w:firstLineChars="200" w:firstLine="640"/>
        <w:jc w:val="right"/>
        <w:rPr>
          <w:rFonts w:ascii="仿宋" w:eastAsia="仿宋" w:hAnsi="仿宋"/>
          <w:sz w:val="32"/>
          <w:szCs w:val="32"/>
        </w:rPr>
      </w:pPr>
      <w:r>
        <w:rPr>
          <w:rFonts w:ascii="仿宋" w:eastAsia="仿宋" w:hAnsi="仿宋" w:hint="eastAsia"/>
          <w:sz w:val="32"/>
          <w:szCs w:val="32"/>
        </w:rPr>
        <w:t xml:space="preserve">                        江苏省进出口商会</w:t>
      </w:r>
    </w:p>
    <w:p w:rsidR="0023749C" w:rsidRPr="00A127E9" w:rsidRDefault="00A127E9" w:rsidP="00D73F04">
      <w:pPr>
        <w:spacing w:line="360" w:lineRule="auto"/>
        <w:jc w:val="right"/>
        <w:rPr>
          <w:rFonts w:ascii="仿宋" w:eastAsia="仿宋" w:hAnsi="仿宋"/>
          <w:sz w:val="32"/>
          <w:szCs w:val="32"/>
        </w:rPr>
      </w:pPr>
      <w:r>
        <w:rPr>
          <w:rFonts w:ascii="仿宋" w:eastAsia="仿宋" w:hAnsi="仿宋" w:hint="eastAsia"/>
          <w:b/>
          <w:sz w:val="32"/>
          <w:szCs w:val="32"/>
        </w:rPr>
        <w:t xml:space="preserve">                             </w:t>
      </w:r>
      <w:r w:rsidRPr="00A127E9">
        <w:rPr>
          <w:rFonts w:ascii="仿宋" w:eastAsia="仿宋" w:hAnsi="仿宋" w:hint="eastAsia"/>
          <w:sz w:val="32"/>
          <w:szCs w:val="32"/>
        </w:rPr>
        <w:t>2018年6月13日</w:t>
      </w:r>
    </w:p>
    <w:p w:rsidR="0023749C" w:rsidRDefault="0023749C" w:rsidP="00A7449E">
      <w:pPr>
        <w:spacing w:line="360" w:lineRule="auto"/>
        <w:jc w:val="left"/>
        <w:rPr>
          <w:rFonts w:ascii="仿宋" w:eastAsia="仿宋" w:hAnsi="仿宋"/>
          <w:b/>
          <w:sz w:val="32"/>
          <w:szCs w:val="32"/>
        </w:rPr>
      </w:pPr>
    </w:p>
    <w:p w:rsidR="00A7449E" w:rsidRDefault="00A7449E" w:rsidP="00A7449E">
      <w:pPr>
        <w:spacing w:line="360" w:lineRule="auto"/>
        <w:jc w:val="left"/>
        <w:rPr>
          <w:rFonts w:ascii="仿宋" w:eastAsia="仿宋" w:hAnsi="仿宋"/>
          <w:b/>
          <w:sz w:val="32"/>
          <w:szCs w:val="32"/>
        </w:rPr>
      </w:pPr>
      <w:r>
        <w:rPr>
          <w:rFonts w:ascii="仿宋" w:eastAsia="仿宋" w:hAnsi="仿宋" w:hint="eastAsia"/>
          <w:b/>
          <w:sz w:val="32"/>
          <w:szCs w:val="32"/>
        </w:rPr>
        <w:lastRenderedPageBreak/>
        <w:t>附件1：专家介绍</w:t>
      </w:r>
    </w:p>
    <w:p w:rsidR="001D7915" w:rsidRDefault="001D7915" w:rsidP="001D7915">
      <w:pPr>
        <w:pStyle w:val="a6"/>
        <w:shd w:val="clear" w:color="auto" w:fill="FFFFFF"/>
        <w:spacing w:line="360" w:lineRule="auto"/>
        <w:ind w:firstLineChars="200" w:firstLine="600"/>
        <w:rPr>
          <w:rFonts w:ascii="微软雅黑" w:eastAsia="微软雅黑" w:hAnsi="微软雅黑"/>
          <w:color w:val="000000"/>
          <w:sz w:val="30"/>
          <w:szCs w:val="30"/>
        </w:rPr>
      </w:pPr>
      <w:r>
        <w:rPr>
          <w:rFonts w:ascii="仿宋" w:eastAsia="仿宋" w:hAnsi="仿宋" w:hint="eastAsia"/>
          <w:color w:val="000000"/>
          <w:sz w:val="30"/>
          <w:szCs w:val="30"/>
          <w:shd w:val="clear" w:color="auto" w:fill="FFFFFF"/>
        </w:rPr>
        <w:t>杨晨教授，博士生导师，先后毕业于上海海运学院水运经济系、南京大学法律系、河海大学水利水电工程学院，获经济、法律、水利水电管理等学士及博士学位；马里兰大学（ At College Park ）高级访问学者。</w:t>
      </w:r>
      <w:r>
        <w:rPr>
          <w:rFonts w:ascii="微软雅黑" w:eastAsia="微软雅黑" w:hAnsi="微软雅黑" w:hint="eastAsia"/>
          <w:color w:val="000000"/>
          <w:sz w:val="30"/>
          <w:szCs w:val="30"/>
        </w:rPr>
        <w:t xml:space="preserve">　　</w:t>
      </w:r>
    </w:p>
    <w:p w:rsidR="001D7915" w:rsidRDefault="001D7915" w:rsidP="001D7915">
      <w:pPr>
        <w:pStyle w:val="a6"/>
        <w:shd w:val="clear" w:color="auto" w:fill="FFFFFF"/>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现任国家知识产权局专家库入选专家、中国高校知识产权研究会常务理事、江苏省知识产权局专家顾问和评审委员、苏州市和南京市科技管理咨询专家；河海大学知识产权研究所所长。</w:t>
      </w:r>
    </w:p>
    <w:p w:rsidR="001D7915" w:rsidRDefault="001D7915" w:rsidP="001D7915">
      <w:pPr>
        <w:pStyle w:val="a6"/>
        <w:shd w:val="clear" w:color="auto" w:fill="FFFFFF"/>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杨教授长期从事知识产权战略管理、科技创新管理、技术创新团队和知识管理等领域的教学与科研工作。主要研究方向为区域知识产权竞争力、知识产权战略管理与服务、科技创新与知识管理、企业技术创新与自主知识产权品牌管理等。曾在国家知识产权局系统讲授区域知识产权战略实施绩效测评体系及方法等课程，并为中国水电顾问集团成都勘察设计研究院、昆明勘察设计研究院、深圳水务局等MBA及硕士专业讲授多门课程；近五年来先后指导硕士30余名，博士20余名。</w:t>
      </w:r>
    </w:p>
    <w:p w:rsidR="00A7449E" w:rsidRPr="001D7915" w:rsidRDefault="00A7449E" w:rsidP="00A7449E">
      <w:pPr>
        <w:spacing w:line="360" w:lineRule="auto"/>
        <w:jc w:val="left"/>
        <w:rPr>
          <w:rFonts w:ascii="仿宋" w:eastAsia="仿宋" w:hAnsi="仿宋"/>
          <w:b/>
          <w:sz w:val="30"/>
          <w:szCs w:val="30"/>
        </w:rPr>
      </w:pPr>
    </w:p>
    <w:p w:rsidR="00A7449E" w:rsidRDefault="00A7449E" w:rsidP="00A7449E">
      <w:pPr>
        <w:spacing w:line="360" w:lineRule="auto"/>
        <w:jc w:val="left"/>
        <w:rPr>
          <w:rFonts w:ascii="仿宋" w:eastAsia="仿宋" w:hAnsi="仿宋"/>
          <w:b/>
          <w:sz w:val="30"/>
          <w:szCs w:val="30"/>
        </w:rPr>
      </w:pPr>
    </w:p>
    <w:p w:rsidR="00A127E9" w:rsidRDefault="00A127E9" w:rsidP="00A7449E">
      <w:pPr>
        <w:spacing w:line="360" w:lineRule="auto"/>
        <w:jc w:val="left"/>
        <w:rPr>
          <w:rFonts w:ascii="仿宋" w:eastAsia="仿宋" w:hAnsi="仿宋"/>
          <w:b/>
          <w:sz w:val="30"/>
          <w:szCs w:val="30"/>
        </w:rPr>
      </w:pPr>
    </w:p>
    <w:p w:rsidR="00A7449E" w:rsidRPr="00F4749C" w:rsidRDefault="00A7449E" w:rsidP="00A7449E">
      <w:pPr>
        <w:spacing w:line="360" w:lineRule="auto"/>
        <w:jc w:val="left"/>
        <w:rPr>
          <w:rFonts w:ascii="仿宋" w:eastAsia="仿宋" w:hAnsi="仿宋"/>
          <w:b/>
          <w:sz w:val="30"/>
          <w:szCs w:val="30"/>
        </w:rPr>
      </w:pPr>
      <w:r w:rsidRPr="00F4749C">
        <w:rPr>
          <w:rFonts w:ascii="仿宋" w:eastAsia="仿宋" w:hAnsi="仿宋" w:hint="eastAsia"/>
          <w:b/>
          <w:sz w:val="30"/>
          <w:szCs w:val="30"/>
        </w:rPr>
        <w:lastRenderedPageBreak/>
        <w:t>附件2：</w:t>
      </w:r>
    </w:p>
    <w:p w:rsidR="00A7449E" w:rsidRPr="00F4749C" w:rsidRDefault="00A7449E" w:rsidP="00A7449E">
      <w:pPr>
        <w:spacing w:line="360" w:lineRule="auto"/>
        <w:jc w:val="center"/>
        <w:rPr>
          <w:rFonts w:ascii="仿宋" w:eastAsia="仿宋" w:hAnsi="仿宋"/>
          <w:sz w:val="30"/>
          <w:szCs w:val="30"/>
        </w:rPr>
      </w:pPr>
      <w:r w:rsidRPr="00F4749C">
        <w:rPr>
          <w:rFonts w:ascii="仿宋" w:eastAsia="仿宋" w:hAnsi="仿宋" w:cs="宋体" w:hint="eastAsia"/>
          <w:b/>
          <w:sz w:val="30"/>
          <w:szCs w:val="30"/>
        </w:rPr>
        <w:t>参会回执</w:t>
      </w:r>
    </w:p>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977"/>
        <w:gridCol w:w="1842"/>
        <w:gridCol w:w="2127"/>
      </w:tblGrid>
      <w:tr w:rsidR="00A7449E" w:rsidRPr="00F4749C" w:rsidTr="002B3979">
        <w:tc>
          <w:tcPr>
            <w:tcW w:w="2269" w:type="dxa"/>
            <w:vAlign w:val="center"/>
          </w:tcPr>
          <w:p w:rsidR="00A7449E" w:rsidRPr="00F4749C" w:rsidRDefault="00A7449E" w:rsidP="002B3979">
            <w:pPr>
              <w:spacing w:line="600" w:lineRule="exact"/>
              <w:jc w:val="center"/>
              <w:rPr>
                <w:rFonts w:ascii="仿宋" w:eastAsia="仿宋" w:hAnsi="仿宋" w:cs="仿宋_GB2312"/>
                <w:bCs/>
                <w:sz w:val="30"/>
                <w:szCs w:val="30"/>
              </w:rPr>
            </w:pPr>
            <w:r w:rsidRPr="00F4749C">
              <w:rPr>
                <w:rFonts w:ascii="仿宋" w:eastAsia="仿宋" w:hAnsi="仿宋" w:cs="仿宋_GB2312" w:hint="eastAsia"/>
                <w:bCs/>
                <w:sz w:val="30"/>
                <w:szCs w:val="30"/>
              </w:rPr>
              <w:t>姓名</w:t>
            </w:r>
          </w:p>
        </w:tc>
        <w:tc>
          <w:tcPr>
            <w:tcW w:w="2977" w:type="dxa"/>
            <w:vAlign w:val="center"/>
          </w:tcPr>
          <w:p w:rsidR="00A7449E" w:rsidRPr="00F4749C" w:rsidRDefault="00A7449E" w:rsidP="002B3979">
            <w:pPr>
              <w:spacing w:line="600" w:lineRule="exact"/>
              <w:jc w:val="center"/>
              <w:rPr>
                <w:rFonts w:ascii="仿宋" w:eastAsia="仿宋" w:hAnsi="仿宋" w:cs="仿宋_GB2312"/>
                <w:bCs/>
                <w:sz w:val="30"/>
                <w:szCs w:val="30"/>
              </w:rPr>
            </w:pPr>
            <w:r w:rsidRPr="00F4749C">
              <w:rPr>
                <w:rFonts w:ascii="仿宋" w:eastAsia="仿宋" w:hAnsi="仿宋" w:cs="仿宋_GB2312" w:hint="eastAsia"/>
                <w:bCs/>
                <w:sz w:val="30"/>
                <w:szCs w:val="30"/>
              </w:rPr>
              <w:t>单位</w:t>
            </w:r>
          </w:p>
        </w:tc>
        <w:tc>
          <w:tcPr>
            <w:tcW w:w="1842" w:type="dxa"/>
            <w:vAlign w:val="center"/>
          </w:tcPr>
          <w:p w:rsidR="00A7449E" w:rsidRPr="00F4749C" w:rsidRDefault="00A7449E" w:rsidP="002B3979">
            <w:pPr>
              <w:spacing w:line="600" w:lineRule="exact"/>
              <w:jc w:val="center"/>
              <w:rPr>
                <w:rFonts w:ascii="仿宋" w:eastAsia="仿宋" w:hAnsi="仿宋" w:cs="仿宋_GB2312"/>
                <w:bCs/>
                <w:sz w:val="30"/>
                <w:szCs w:val="30"/>
              </w:rPr>
            </w:pPr>
            <w:r w:rsidRPr="00F4749C">
              <w:rPr>
                <w:rFonts w:ascii="仿宋" w:eastAsia="仿宋" w:hAnsi="仿宋" w:cs="仿宋_GB2312" w:hint="eastAsia"/>
                <w:bCs/>
                <w:sz w:val="30"/>
                <w:szCs w:val="30"/>
              </w:rPr>
              <w:t>职务</w:t>
            </w:r>
          </w:p>
        </w:tc>
        <w:tc>
          <w:tcPr>
            <w:tcW w:w="2127" w:type="dxa"/>
            <w:vAlign w:val="center"/>
          </w:tcPr>
          <w:p w:rsidR="00A7449E" w:rsidRPr="00F4749C" w:rsidRDefault="00A7449E" w:rsidP="002B3979">
            <w:pPr>
              <w:spacing w:line="600" w:lineRule="exact"/>
              <w:jc w:val="center"/>
              <w:rPr>
                <w:rFonts w:ascii="仿宋" w:eastAsia="仿宋" w:hAnsi="仿宋" w:cs="仿宋_GB2312"/>
                <w:bCs/>
                <w:sz w:val="30"/>
                <w:szCs w:val="30"/>
              </w:rPr>
            </w:pPr>
            <w:r w:rsidRPr="00F4749C">
              <w:rPr>
                <w:rFonts w:ascii="仿宋" w:eastAsia="仿宋" w:hAnsi="仿宋" w:cs="仿宋_GB2312" w:hint="eastAsia"/>
                <w:bCs/>
                <w:sz w:val="30"/>
                <w:szCs w:val="30"/>
              </w:rPr>
              <w:t>联系方式</w:t>
            </w:r>
          </w:p>
        </w:tc>
      </w:tr>
      <w:tr w:rsidR="00A7449E" w:rsidRPr="00F4749C" w:rsidTr="002B3979">
        <w:tc>
          <w:tcPr>
            <w:tcW w:w="2269" w:type="dxa"/>
          </w:tcPr>
          <w:p w:rsidR="00A7449E" w:rsidRPr="00F4749C" w:rsidRDefault="00A7449E" w:rsidP="002B3979">
            <w:pPr>
              <w:spacing w:line="600" w:lineRule="exact"/>
              <w:rPr>
                <w:rFonts w:ascii="仿宋" w:eastAsia="仿宋" w:hAnsi="仿宋" w:cs="仿宋_GB2312"/>
                <w:sz w:val="30"/>
                <w:szCs w:val="30"/>
              </w:rPr>
            </w:pPr>
          </w:p>
        </w:tc>
        <w:tc>
          <w:tcPr>
            <w:tcW w:w="2977" w:type="dxa"/>
          </w:tcPr>
          <w:p w:rsidR="00A7449E" w:rsidRPr="00F4749C" w:rsidRDefault="00A7449E" w:rsidP="002B3979">
            <w:pPr>
              <w:spacing w:line="600" w:lineRule="exact"/>
              <w:rPr>
                <w:rFonts w:ascii="仿宋" w:eastAsia="仿宋" w:hAnsi="仿宋" w:cs="仿宋_GB2312"/>
                <w:sz w:val="30"/>
                <w:szCs w:val="30"/>
              </w:rPr>
            </w:pPr>
          </w:p>
        </w:tc>
        <w:tc>
          <w:tcPr>
            <w:tcW w:w="1842" w:type="dxa"/>
          </w:tcPr>
          <w:p w:rsidR="00A7449E" w:rsidRPr="00F4749C" w:rsidRDefault="00A7449E" w:rsidP="002B3979">
            <w:pPr>
              <w:spacing w:line="600" w:lineRule="exact"/>
              <w:rPr>
                <w:rFonts w:ascii="仿宋" w:eastAsia="仿宋" w:hAnsi="仿宋" w:cs="仿宋_GB2312"/>
                <w:sz w:val="30"/>
                <w:szCs w:val="30"/>
              </w:rPr>
            </w:pPr>
          </w:p>
        </w:tc>
        <w:tc>
          <w:tcPr>
            <w:tcW w:w="2127" w:type="dxa"/>
          </w:tcPr>
          <w:p w:rsidR="00A7449E" w:rsidRPr="00F4749C" w:rsidRDefault="00A7449E" w:rsidP="002B3979">
            <w:pPr>
              <w:spacing w:line="600" w:lineRule="exact"/>
              <w:rPr>
                <w:rFonts w:ascii="仿宋" w:eastAsia="仿宋" w:hAnsi="仿宋" w:cs="仿宋_GB2312"/>
                <w:sz w:val="30"/>
                <w:szCs w:val="30"/>
              </w:rPr>
            </w:pPr>
          </w:p>
        </w:tc>
      </w:tr>
      <w:tr w:rsidR="00A7449E" w:rsidRPr="00F4749C" w:rsidTr="002B3979">
        <w:tc>
          <w:tcPr>
            <w:tcW w:w="2269" w:type="dxa"/>
          </w:tcPr>
          <w:p w:rsidR="00A7449E" w:rsidRPr="00F4749C" w:rsidRDefault="00A7449E" w:rsidP="002B3979">
            <w:pPr>
              <w:spacing w:line="600" w:lineRule="exact"/>
              <w:rPr>
                <w:rFonts w:ascii="仿宋" w:eastAsia="仿宋" w:hAnsi="仿宋" w:cs="仿宋_GB2312"/>
                <w:sz w:val="30"/>
                <w:szCs w:val="30"/>
              </w:rPr>
            </w:pPr>
          </w:p>
        </w:tc>
        <w:tc>
          <w:tcPr>
            <w:tcW w:w="2977" w:type="dxa"/>
          </w:tcPr>
          <w:p w:rsidR="00A7449E" w:rsidRPr="00F4749C" w:rsidRDefault="00A7449E" w:rsidP="002B3979">
            <w:pPr>
              <w:spacing w:line="600" w:lineRule="exact"/>
              <w:rPr>
                <w:rFonts w:ascii="仿宋" w:eastAsia="仿宋" w:hAnsi="仿宋" w:cs="仿宋_GB2312"/>
                <w:sz w:val="30"/>
                <w:szCs w:val="30"/>
              </w:rPr>
            </w:pPr>
          </w:p>
        </w:tc>
        <w:tc>
          <w:tcPr>
            <w:tcW w:w="1842" w:type="dxa"/>
          </w:tcPr>
          <w:p w:rsidR="00A7449E" w:rsidRPr="00F4749C" w:rsidRDefault="00A7449E" w:rsidP="002B3979">
            <w:pPr>
              <w:spacing w:line="600" w:lineRule="exact"/>
              <w:rPr>
                <w:rFonts w:ascii="仿宋" w:eastAsia="仿宋" w:hAnsi="仿宋" w:cs="仿宋_GB2312"/>
                <w:sz w:val="30"/>
                <w:szCs w:val="30"/>
              </w:rPr>
            </w:pPr>
          </w:p>
        </w:tc>
        <w:tc>
          <w:tcPr>
            <w:tcW w:w="2127" w:type="dxa"/>
          </w:tcPr>
          <w:p w:rsidR="00A7449E" w:rsidRPr="00F4749C" w:rsidRDefault="00A7449E" w:rsidP="002B3979">
            <w:pPr>
              <w:spacing w:line="600" w:lineRule="exact"/>
              <w:rPr>
                <w:rFonts w:ascii="仿宋" w:eastAsia="仿宋" w:hAnsi="仿宋" w:cs="仿宋_GB2312"/>
                <w:sz w:val="30"/>
                <w:szCs w:val="30"/>
              </w:rPr>
            </w:pPr>
          </w:p>
        </w:tc>
      </w:tr>
      <w:tr w:rsidR="00A7449E" w:rsidRPr="00F4749C" w:rsidTr="002B3979">
        <w:tc>
          <w:tcPr>
            <w:tcW w:w="2269" w:type="dxa"/>
            <w:tcBorders>
              <w:top w:val="single" w:sz="4" w:space="0" w:color="000000"/>
              <w:left w:val="single" w:sz="4" w:space="0" w:color="000000"/>
              <w:bottom w:val="single" w:sz="4" w:space="0" w:color="000000"/>
              <w:right w:val="single" w:sz="4" w:space="0" w:color="000000"/>
            </w:tcBorders>
          </w:tcPr>
          <w:p w:rsidR="00A7449E" w:rsidRPr="00F4749C" w:rsidRDefault="00A7449E" w:rsidP="002B3979">
            <w:pPr>
              <w:spacing w:line="600" w:lineRule="exact"/>
              <w:rPr>
                <w:rFonts w:ascii="仿宋" w:eastAsia="仿宋" w:hAnsi="仿宋" w:cs="仿宋_GB2312"/>
                <w:sz w:val="30"/>
                <w:szCs w:val="30"/>
              </w:rPr>
            </w:pPr>
          </w:p>
        </w:tc>
        <w:tc>
          <w:tcPr>
            <w:tcW w:w="2977" w:type="dxa"/>
            <w:tcBorders>
              <w:top w:val="single" w:sz="4" w:space="0" w:color="000000"/>
              <w:left w:val="single" w:sz="4" w:space="0" w:color="000000"/>
              <w:bottom w:val="single" w:sz="4" w:space="0" w:color="000000"/>
              <w:right w:val="single" w:sz="4" w:space="0" w:color="000000"/>
            </w:tcBorders>
          </w:tcPr>
          <w:p w:rsidR="00A7449E" w:rsidRPr="00F4749C" w:rsidRDefault="00A7449E" w:rsidP="002B3979">
            <w:pPr>
              <w:spacing w:line="600" w:lineRule="exact"/>
              <w:rPr>
                <w:rFonts w:ascii="仿宋" w:eastAsia="仿宋" w:hAnsi="仿宋" w:cs="仿宋_GB2312"/>
                <w:sz w:val="30"/>
                <w:szCs w:val="30"/>
              </w:rPr>
            </w:pPr>
          </w:p>
        </w:tc>
        <w:tc>
          <w:tcPr>
            <w:tcW w:w="1842" w:type="dxa"/>
            <w:tcBorders>
              <w:top w:val="single" w:sz="4" w:space="0" w:color="000000"/>
              <w:left w:val="single" w:sz="4" w:space="0" w:color="000000"/>
              <w:bottom w:val="single" w:sz="4" w:space="0" w:color="000000"/>
              <w:right w:val="single" w:sz="4" w:space="0" w:color="000000"/>
            </w:tcBorders>
          </w:tcPr>
          <w:p w:rsidR="00A7449E" w:rsidRPr="00F4749C" w:rsidRDefault="00A7449E" w:rsidP="002B3979">
            <w:pPr>
              <w:spacing w:line="600" w:lineRule="exact"/>
              <w:rPr>
                <w:rFonts w:ascii="仿宋" w:eastAsia="仿宋" w:hAnsi="仿宋" w:cs="仿宋_GB2312"/>
                <w:sz w:val="30"/>
                <w:szCs w:val="30"/>
              </w:rPr>
            </w:pPr>
          </w:p>
        </w:tc>
        <w:tc>
          <w:tcPr>
            <w:tcW w:w="2127" w:type="dxa"/>
            <w:tcBorders>
              <w:top w:val="single" w:sz="4" w:space="0" w:color="000000"/>
              <w:left w:val="single" w:sz="4" w:space="0" w:color="000000"/>
              <w:bottom w:val="single" w:sz="4" w:space="0" w:color="000000"/>
              <w:right w:val="single" w:sz="4" w:space="0" w:color="000000"/>
            </w:tcBorders>
          </w:tcPr>
          <w:p w:rsidR="00A7449E" w:rsidRPr="00F4749C" w:rsidRDefault="00A7449E" w:rsidP="002B3979">
            <w:pPr>
              <w:spacing w:line="600" w:lineRule="exact"/>
              <w:rPr>
                <w:rFonts w:ascii="仿宋" w:eastAsia="仿宋" w:hAnsi="仿宋" w:cs="仿宋_GB2312"/>
                <w:sz w:val="30"/>
                <w:szCs w:val="30"/>
              </w:rPr>
            </w:pPr>
          </w:p>
        </w:tc>
      </w:tr>
      <w:tr w:rsidR="00A7449E" w:rsidRPr="00F4749C" w:rsidTr="002B3979">
        <w:tc>
          <w:tcPr>
            <w:tcW w:w="2269" w:type="dxa"/>
            <w:tcBorders>
              <w:top w:val="single" w:sz="4" w:space="0" w:color="000000"/>
              <w:left w:val="single" w:sz="4" w:space="0" w:color="000000"/>
              <w:bottom w:val="single" w:sz="4" w:space="0" w:color="000000"/>
              <w:right w:val="single" w:sz="4" w:space="0" w:color="000000"/>
            </w:tcBorders>
          </w:tcPr>
          <w:p w:rsidR="00A7449E" w:rsidRPr="00F4749C" w:rsidRDefault="00A7449E" w:rsidP="002B3979">
            <w:pPr>
              <w:spacing w:line="600" w:lineRule="exact"/>
              <w:rPr>
                <w:rFonts w:ascii="仿宋" w:eastAsia="仿宋" w:hAnsi="仿宋" w:cs="仿宋_GB2312"/>
                <w:sz w:val="30"/>
                <w:szCs w:val="30"/>
              </w:rPr>
            </w:pPr>
          </w:p>
        </w:tc>
        <w:tc>
          <w:tcPr>
            <w:tcW w:w="2977" w:type="dxa"/>
            <w:tcBorders>
              <w:top w:val="single" w:sz="4" w:space="0" w:color="000000"/>
              <w:left w:val="single" w:sz="4" w:space="0" w:color="000000"/>
              <w:bottom w:val="single" w:sz="4" w:space="0" w:color="000000"/>
              <w:right w:val="single" w:sz="4" w:space="0" w:color="000000"/>
            </w:tcBorders>
          </w:tcPr>
          <w:p w:rsidR="00A7449E" w:rsidRPr="00F4749C" w:rsidRDefault="00A7449E" w:rsidP="002B3979">
            <w:pPr>
              <w:spacing w:line="600" w:lineRule="exact"/>
              <w:rPr>
                <w:rFonts w:ascii="仿宋" w:eastAsia="仿宋" w:hAnsi="仿宋" w:cs="仿宋_GB2312"/>
                <w:sz w:val="30"/>
                <w:szCs w:val="30"/>
              </w:rPr>
            </w:pPr>
          </w:p>
        </w:tc>
        <w:tc>
          <w:tcPr>
            <w:tcW w:w="1842" w:type="dxa"/>
            <w:tcBorders>
              <w:top w:val="single" w:sz="4" w:space="0" w:color="000000"/>
              <w:left w:val="single" w:sz="4" w:space="0" w:color="000000"/>
              <w:bottom w:val="single" w:sz="4" w:space="0" w:color="000000"/>
              <w:right w:val="single" w:sz="4" w:space="0" w:color="000000"/>
            </w:tcBorders>
          </w:tcPr>
          <w:p w:rsidR="00A7449E" w:rsidRPr="00F4749C" w:rsidRDefault="00A7449E" w:rsidP="002B3979">
            <w:pPr>
              <w:spacing w:line="600" w:lineRule="exact"/>
              <w:rPr>
                <w:rFonts w:ascii="仿宋" w:eastAsia="仿宋" w:hAnsi="仿宋" w:cs="仿宋_GB2312"/>
                <w:sz w:val="30"/>
                <w:szCs w:val="30"/>
              </w:rPr>
            </w:pPr>
          </w:p>
        </w:tc>
        <w:tc>
          <w:tcPr>
            <w:tcW w:w="2127" w:type="dxa"/>
            <w:tcBorders>
              <w:top w:val="single" w:sz="4" w:space="0" w:color="000000"/>
              <w:left w:val="single" w:sz="4" w:space="0" w:color="000000"/>
              <w:bottom w:val="single" w:sz="4" w:space="0" w:color="000000"/>
              <w:right w:val="single" w:sz="4" w:space="0" w:color="000000"/>
            </w:tcBorders>
          </w:tcPr>
          <w:p w:rsidR="00A7449E" w:rsidRPr="00F4749C" w:rsidRDefault="00A7449E" w:rsidP="002B3979">
            <w:pPr>
              <w:spacing w:line="600" w:lineRule="exact"/>
              <w:rPr>
                <w:rFonts w:ascii="仿宋" w:eastAsia="仿宋" w:hAnsi="仿宋" w:cs="仿宋_GB2312"/>
                <w:sz w:val="30"/>
                <w:szCs w:val="30"/>
              </w:rPr>
            </w:pPr>
          </w:p>
        </w:tc>
      </w:tr>
      <w:tr w:rsidR="00A7449E" w:rsidRPr="00F4749C" w:rsidTr="002B3979">
        <w:tc>
          <w:tcPr>
            <w:tcW w:w="2269" w:type="dxa"/>
            <w:tcBorders>
              <w:top w:val="single" w:sz="4" w:space="0" w:color="000000"/>
              <w:left w:val="single" w:sz="4" w:space="0" w:color="000000"/>
              <w:bottom w:val="single" w:sz="4" w:space="0" w:color="000000"/>
              <w:right w:val="single" w:sz="4" w:space="0" w:color="000000"/>
            </w:tcBorders>
          </w:tcPr>
          <w:p w:rsidR="00A7449E" w:rsidRPr="00F4749C" w:rsidRDefault="00A7449E" w:rsidP="002B3979">
            <w:pPr>
              <w:spacing w:line="600" w:lineRule="exact"/>
              <w:rPr>
                <w:rFonts w:ascii="仿宋" w:eastAsia="仿宋" w:hAnsi="仿宋" w:cs="仿宋_GB2312"/>
                <w:sz w:val="30"/>
                <w:szCs w:val="30"/>
              </w:rPr>
            </w:pPr>
          </w:p>
        </w:tc>
        <w:tc>
          <w:tcPr>
            <w:tcW w:w="2977" w:type="dxa"/>
            <w:tcBorders>
              <w:top w:val="single" w:sz="4" w:space="0" w:color="000000"/>
              <w:left w:val="single" w:sz="4" w:space="0" w:color="000000"/>
              <w:bottom w:val="single" w:sz="4" w:space="0" w:color="000000"/>
              <w:right w:val="single" w:sz="4" w:space="0" w:color="000000"/>
            </w:tcBorders>
          </w:tcPr>
          <w:p w:rsidR="00A7449E" w:rsidRPr="00F4749C" w:rsidRDefault="00A7449E" w:rsidP="002B3979">
            <w:pPr>
              <w:spacing w:line="600" w:lineRule="exact"/>
              <w:rPr>
                <w:rFonts w:ascii="仿宋" w:eastAsia="仿宋" w:hAnsi="仿宋" w:cs="仿宋_GB2312"/>
                <w:sz w:val="30"/>
                <w:szCs w:val="30"/>
              </w:rPr>
            </w:pPr>
          </w:p>
        </w:tc>
        <w:tc>
          <w:tcPr>
            <w:tcW w:w="1842" w:type="dxa"/>
            <w:tcBorders>
              <w:top w:val="single" w:sz="4" w:space="0" w:color="000000"/>
              <w:left w:val="single" w:sz="4" w:space="0" w:color="000000"/>
              <w:bottom w:val="single" w:sz="4" w:space="0" w:color="000000"/>
              <w:right w:val="single" w:sz="4" w:space="0" w:color="000000"/>
            </w:tcBorders>
          </w:tcPr>
          <w:p w:rsidR="00A7449E" w:rsidRPr="00F4749C" w:rsidRDefault="00A7449E" w:rsidP="002B3979">
            <w:pPr>
              <w:spacing w:line="600" w:lineRule="exact"/>
              <w:rPr>
                <w:rFonts w:ascii="仿宋" w:eastAsia="仿宋" w:hAnsi="仿宋" w:cs="仿宋_GB2312"/>
                <w:sz w:val="30"/>
                <w:szCs w:val="30"/>
              </w:rPr>
            </w:pPr>
          </w:p>
        </w:tc>
        <w:tc>
          <w:tcPr>
            <w:tcW w:w="2127" w:type="dxa"/>
            <w:tcBorders>
              <w:top w:val="single" w:sz="4" w:space="0" w:color="000000"/>
              <w:left w:val="single" w:sz="4" w:space="0" w:color="000000"/>
              <w:bottom w:val="single" w:sz="4" w:space="0" w:color="000000"/>
              <w:right w:val="single" w:sz="4" w:space="0" w:color="000000"/>
            </w:tcBorders>
          </w:tcPr>
          <w:p w:rsidR="00A7449E" w:rsidRPr="00F4749C" w:rsidRDefault="00A7449E" w:rsidP="002B3979">
            <w:pPr>
              <w:spacing w:line="600" w:lineRule="exact"/>
              <w:rPr>
                <w:rFonts w:ascii="仿宋" w:eastAsia="仿宋" w:hAnsi="仿宋" w:cs="仿宋_GB2312"/>
                <w:sz w:val="30"/>
                <w:szCs w:val="30"/>
              </w:rPr>
            </w:pPr>
          </w:p>
        </w:tc>
      </w:tr>
    </w:tbl>
    <w:p w:rsidR="00A7449E" w:rsidRPr="00F4749C" w:rsidRDefault="00A7449E" w:rsidP="00A7449E">
      <w:pPr>
        <w:spacing w:line="360" w:lineRule="auto"/>
        <w:rPr>
          <w:rFonts w:ascii="仿宋" w:eastAsia="仿宋" w:hAnsi="仿宋"/>
          <w:sz w:val="30"/>
          <w:szCs w:val="30"/>
        </w:rPr>
      </w:pPr>
    </w:p>
    <w:p w:rsidR="00A7449E" w:rsidRDefault="00A7449E" w:rsidP="00A7449E">
      <w:pPr>
        <w:spacing w:line="360" w:lineRule="auto"/>
        <w:rPr>
          <w:rFonts w:ascii="仿宋" w:eastAsia="仿宋" w:hAnsi="仿宋" w:cs="宋体"/>
          <w:b/>
          <w:sz w:val="32"/>
          <w:szCs w:val="32"/>
        </w:rPr>
      </w:pPr>
    </w:p>
    <w:p w:rsidR="00A7449E" w:rsidRPr="00A34B13" w:rsidRDefault="00A7449E" w:rsidP="00A7449E">
      <w:pPr>
        <w:spacing w:line="360" w:lineRule="auto"/>
        <w:rPr>
          <w:rFonts w:ascii="仿宋" w:eastAsia="仿宋" w:hAnsi="仿宋" w:cs="宋体"/>
          <w:b/>
          <w:sz w:val="32"/>
          <w:szCs w:val="32"/>
        </w:rPr>
      </w:pPr>
      <w:r w:rsidRPr="00A34B13">
        <w:rPr>
          <w:rFonts w:ascii="仿宋" w:eastAsia="仿宋" w:hAnsi="仿宋" w:cs="宋体" w:hint="eastAsia"/>
          <w:b/>
          <w:sz w:val="32"/>
          <w:szCs w:val="32"/>
        </w:rPr>
        <w:t>附件</w:t>
      </w:r>
      <w:r>
        <w:rPr>
          <w:rFonts w:ascii="仿宋" w:eastAsia="仿宋" w:hAnsi="仿宋" w:cs="宋体" w:hint="eastAsia"/>
          <w:b/>
          <w:sz w:val="32"/>
          <w:szCs w:val="32"/>
        </w:rPr>
        <w:t>3</w:t>
      </w:r>
      <w:r w:rsidR="00864FFF">
        <w:rPr>
          <w:rFonts w:ascii="仿宋" w:eastAsia="仿宋" w:hAnsi="仿宋" w:cs="宋体" w:hint="eastAsia"/>
          <w:b/>
          <w:sz w:val="32"/>
          <w:szCs w:val="32"/>
        </w:rPr>
        <w:t>：</w:t>
      </w:r>
    </w:p>
    <w:p w:rsidR="00A7449E" w:rsidRPr="00A34B13" w:rsidRDefault="00A7449E" w:rsidP="00A7449E">
      <w:pPr>
        <w:spacing w:line="360" w:lineRule="auto"/>
        <w:jc w:val="center"/>
        <w:rPr>
          <w:rFonts w:ascii="仿宋" w:eastAsia="仿宋" w:hAnsi="仿宋" w:cs="宋体"/>
          <w:b/>
          <w:sz w:val="32"/>
          <w:szCs w:val="32"/>
        </w:rPr>
      </w:pPr>
      <w:r w:rsidRPr="00A34B13">
        <w:rPr>
          <w:rFonts w:ascii="仿宋" w:eastAsia="仿宋" w:hAnsi="仿宋" w:cs="宋体" w:hint="eastAsia"/>
          <w:b/>
          <w:sz w:val="32"/>
          <w:szCs w:val="32"/>
        </w:rPr>
        <w:t>行车路线</w:t>
      </w:r>
    </w:p>
    <w:p w:rsidR="00A7449E" w:rsidRPr="00A34B13" w:rsidRDefault="00A7449E" w:rsidP="00A7449E">
      <w:pPr>
        <w:spacing w:line="360" w:lineRule="auto"/>
        <w:rPr>
          <w:rFonts w:ascii="仿宋" w:eastAsia="仿宋" w:hAnsi="仿宋" w:cs="宋体"/>
          <w:sz w:val="32"/>
          <w:szCs w:val="32"/>
        </w:rPr>
      </w:pPr>
      <w:r w:rsidRPr="00A34B13">
        <w:rPr>
          <w:rFonts w:ascii="仿宋" w:eastAsia="仿宋" w:hAnsi="仿宋" w:cs="宋体" w:hint="eastAsia"/>
          <w:b/>
          <w:sz w:val="32"/>
          <w:szCs w:val="32"/>
        </w:rPr>
        <w:t>乘车路线：</w:t>
      </w:r>
      <w:r w:rsidRPr="00A34B13">
        <w:rPr>
          <w:rFonts w:ascii="仿宋" w:eastAsia="仿宋" w:hAnsi="仿宋" w:cs="宋体" w:hint="eastAsia"/>
          <w:sz w:val="32"/>
          <w:szCs w:val="32"/>
        </w:rPr>
        <w:t>从南京禄口机场、南京南站乘坐地铁S1线到佛城西路站，南京火车站乘地铁1号线至南京南站站内换乘S1线到佛城西路站下，步行8分钟从河海大学南门入。</w:t>
      </w:r>
    </w:p>
    <w:p w:rsidR="00A7449E" w:rsidRPr="00DE0A93" w:rsidRDefault="00A7449E" w:rsidP="00A7449E">
      <w:pPr>
        <w:spacing w:line="360" w:lineRule="auto"/>
        <w:rPr>
          <w:rFonts w:ascii="仿宋" w:eastAsia="仿宋" w:hAnsi="仿宋"/>
          <w:sz w:val="32"/>
          <w:szCs w:val="32"/>
        </w:rPr>
      </w:pPr>
      <w:r w:rsidRPr="00A34B13">
        <w:rPr>
          <w:rFonts w:ascii="仿宋" w:eastAsia="仿宋" w:hAnsi="仿宋" w:cs="宋体" w:hint="eastAsia"/>
          <w:b/>
          <w:sz w:val="32"/>
          <w:szCs w:val="32"/>
        </w:rPr>
        <w:t>驾车路线：</w:t>
      </w:r>
      <w:r w:rsidRPr="00A34B13">
        <w:rPr>
          <w:rFonts w:ascii="仿宋" w:eastAsia="仿宋" w:hAnsi="仿宋" w:cs="宋体" w:hint="eastAsia"/>
          <w:sz w:val="32"/>
          <w:szCs w:val="32"/>
        </w:rPr>
        <w:t>至江苏省南京市江宁区将军大道66号河海大学东门入</w:t>
      </w:r>
    </w:p>
    <w:bookmarkEnd w:id="0"/>
    <w:p w:rsidR="000E01F0" w:rsidRPr="00A7449E" w:rsidRDefault="000E01F0" w:rsidP="00F21D57">
      <w:pPr>
        <w:spacing w:line="560" w:lineRule="exact"/>
        <w:ind w:firstLine="645"/>
        <w:rPr>
          <w:rFonts w:ascii="仿宋" w:eastAsia="仿宋" w:hAnsi="仿宋"/>
          <w:sz w:val="32"/>
          <w:szCs w:val="32"/>
        </w:rPr>
      </w:pPr>
    </w:p>
    <w:sectPr w:rsidR="000E01F0" w:rsidRPr="00A7449E" w:rsidSect="002526A5">
      <w:footerReference w:type="default" r:id="rId12"/>
      <w:pgSz w:w="11906" w:h="16838"/>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E8E" w:rsidRDefault="00575E8E" w:rsidP="00DA14FE">
      <w:r>
        <w:separator/>
      </w:r>
    </w:p>
  </w:endnote>
  <w:endnote w:type="continuationSeparator" w:id="0">
    <w:p w:rsidR="00575E8E" w:rsidRDefault="00575E8E" w:rsidP="00DA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经典等线简">
    <w:altName w:val="宋体"/>
    <w:charset w:val="86"/>
    <w:family w:val="modern"/>
    <w:pitch w:val="default"/>
    <w:sig w:usb0="00000000" w:usb1="00000000" w:usb2="0000001E" w:usb3="00000000" w:csb0="00040000" w:csb1="00000000"/>
  </w:font>
  <w:font w:name="等线">
    <w:altName w:val="Arial Unicode MS"/>
    <w:charset w:val="86"/>
    <w:family w:val="auto"/>
    <w:pitch w:val="default"/>
    <w:sig w:usb0="00000000" w:usb1="38CF7CFA" w:usb2="00000016" w:usb3="00000000" w:csb0="0004000F" w:csb1="00000000"/>
  </w:font>
  <w:font w:name="Wingdings-Regular">
    <w:altName w:val="Wingdings"/>
    <w:charset w:val="00"/>
    <w:family w:val="roman"/>
    <w:pitch w:val="default"/>
    <w:sig w:usb0="00000000" w:usb1="00000000" w:usb2="00000010" w:usb3="00000000" w:csb0="00040000" w:csb1="00000000"/>
  </w:font>
  <w:font w:name="MicrosoftYaHei">
    <w:altName w:val="Cambria"/>
    <w:charset w:val="00"/>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0"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478792"/>
    </w:sdtPr>
    <w:sdtEndPr/>
    <w:sdtContent>
      <w:p w:rsidR="00DA14FE" w:rsidRDefault="00D44BA3">
        <w:pPr>
          <w:pStyle w:val="a4"/>
          <w:jc w:val="center"/>
        </w:pPr>
        <w:r>
          <w:fldChar w:fldCharType="begin"/>
        </w:r>
        <w:r w:rsidR="008A229A">
          <w:instrText>PAGE   \* MERGEFORMAT</w:instrText>
        </w:r>
        <w:r>
          <w:fldChar w:fldCharType="separate"/>
        </w:r>
        <w:r w:rsidR="004040BE" w:rsidRPr="004040BE">
          <w:rPr>
            <w:noProof/>
            <w:lang w:val="zh-CN"/>
          </w:rPr>
          <w:t>4</w:t>
        </w:r>
        <w:r>
          <w:fldChar w:fldCharType="end"/>
        </w:r>
      </w:p>
    </w:sdtContent>
  </w:sdt>
  <w:p w:rsidR="00DA14FE" w:rsidRDefault="00DA14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E8E" w:rsidRDefault="00575E8E" w:rsidP="00DA14FE">
      <w:r>
        <w:separator/>
      </w:r>
    </w:p>
  </w:footnote>
  <w:footnote w:type="continuationSeparator" w:id="0">
    <w:p w:rsidR="00575E8E" w:rsidRDefault="00575E8E" w:rsidP="00DA1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65380"/>
    <w:multiLevelType w:val="multilevel"/>
    <w:tmpl w:val="02E65380"/>
    <w:lvl w:ilvl="0">
      <w:start w:val="7"/>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3E6B7B"/>
    <w:multiLevelType w:val="multilevel"/>
    <w:tmpl w:val="043E6B7B"/>
    <w:lvl w:ilvl="0">
      <w:start w:val="1"/>
      <w:numFmt w:val="bullet"/>
      <w:lvlText w:val="·"/>
      <w:lvlJc w:val="left"/>
      <w:pPr>
        <w:ind w:left="1050" w:hanging="420"/>
      </w:pPr>
      <w:rPr>
        <w:rFonts w:ascii="宋体" w:eastAsia="宋体" w:hAnsi="宋体" w:hint="eastAsia"/>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2" w15:restartNumberingAfterBreak="0">
    <w:nsid w:val="0B29675E"/>
    <w:multiLevelType w:val="multilevel"/>
    <w:tmpl w:val="0B29675E"/>
    <w:lvl w:ilvl="0">
      <w:start w:val="7"/>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EA041C3"/>
    <w:multiLevelType w:val="multilevel"/>
    <w:tmpl w:val="0EA041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03A33E4"/>
    <w:multiLevelType w:val="multilevel"/>
    <w:tmpl w:val="103A33E4"/>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42D2440"/>
    <w:multiLevelType w:val="hybridMultilevel"/>
    <w:tmpl w:val="4D6EE098"/>
    <w:lvl w:ilvl="0" w:tplc="82349F78">
      <w:start w:val="1"/>
      <w:numFmt w:val="japaneseCounting"/>
      <w:lvlText w:val="%1、"/>
      <w:lvlJc w:val="left"/>
      <w:pPr>
        <w:ind w:left="1365" w:hanging="720"/>
      </w:pPr>
      <w:rPr>
        <w:rFonts w:hint="default"/>
      </w:rPr>
    </w:lvl>
    <w:lvl w:ilvl="1" w:tplc="A4806172">
      <w:start w:val="1"/>
      <w:numFmt w:val="japaneseCounting"/>
      <w:lvlText w:val="（%2）"/>
      <w:lvlJc w:val="left"/>
      <w:pPr>
        <w:ind w:left="2145" w:hanging="1080"/>
      </w:pPr>
      <w:rPr>
        <w:rFonts w:hint="default"/>
      </w:r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15:restartNumberingAfterBreak="0">
    <w:nsid w:val="171651C5"/>
    <w:multiLevelType w:val="hybridMultilevel"/>
    <w:tmpl w:val="D916A1AE"/>
    <w:lvl w:ilvl="0" w:tplc="E6B697E2">
      <w:start w:val="1"/>
      <w:numFmt w:val="none"/>
      <w:lvlText w:val="一、"/>
      <w:lvlJc w:val="left"/>
      <w:pPr>
        <w:ind w:left="1515" w:hanging="720"/>
      </w:pPr>
      <w:rPr>
        <w:rFonts w:hint="default"/>
      </w:rPr>
    </w:lvl>
    <w:lvl w:ilvl="1" w:tplc="04090019" w:tentative="1">
      <w:start w:val="1"/>
      <w:numFmt w:val="lowerLetter"/>
      <w:lvlText w:val="%2)"/>
      <w:lvlJc w:val="left"/>
      <w:pPr>
        <w:ind w:left="1635" w:hanging="420"/>
      </w:p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abstractNum w:abstractNumId="7" w15:restartNumberingAfterBreak="0">
    <w:nsid w:val="1A7F3325"/>
    <w:multiLevelType w:val="multilevel"/>
    <w:tmpl w:val="1A7F332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9F6FC1"/>
    <w:multiLevelType w:val="multilevel"/>
    <w:tmpl w:val="259F6FC1"/>
    <w:lvl w:ilvl="0">
      <w:start w:val="1"/>
      <w:numFmt w:val="bullet"/>
      <w:lvlText w:val="·"/>
      <w:lvlJc w:val="left"/>
      <w:pPr>
        <w:ind w:left="1050" w:hanging="420"/>
      </w:pPr>
      <w:rPr>
        <w:rFonts w:ascii="宋体" w:eastAsia="宋体" w:hAnsi="宋体" w:hint="eastAsia"/>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9" w15:restartNumberingAfterBreak="0">
    <w:nsid w:val="29252441"/>
    <w:multiLevelType w:val="multilevel"/>
    <w:tmpl w:val="29252441"/>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10018FD"/>
    <w:multiLevelType w:val="multilevel"/>
    <w:tmpl w:val="310018FD"/>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8FF40B6"/>
    <w:multiLevelType w:val="multilevel"/>
    <w:tmpl w:val="38FF4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FFB23FF"/>
    <w:multiLevelType w:val="hybridMultilevel"/>
    <w:tmpl w:val="DE806C1C"/>
    <w:lvl w:ilvl="0" w:tplc="E70C410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3" w15:restartNumberingAfterBreak="0">
    <w:nsid w:val="5F615438"/>
    <w:multiLevelType w:val="multilevel"/>
    <w:tmpl w:val="5F6154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573332B"/>
    <w:multiLevelType w:val="multilevel"/>
    <w:tmpl w:val="6573332B"/>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71908AE"/>
    <w:multiLevelType w:val="hybridMultilevel"/>
    <w:tmpl w:val="7D08F7BE"/>
    <w:lvl w:ilvl="0" w:tplc="8C202BD2">
      <w:start w:val="1"/>
      <w:numFmt w:val="japaneseCounting"/>
      <w:lvlText w:val="%1、"/>
      <w:lvlJc w:val="left"/>
      <w:pPr>
        <w:ind w:left="1363" w:hanging="720"/>
      </w:pPr>
      <w:rPr>
        <w:rFonts w:cs="Arial" w:hint="default"/>
        <w:color w:val="191919"/>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6" w15:restartNumberingAfterBreak="0">
    <w:nsid w:val="6F2E0DFF"/>
    <w:multiLevelType w:val="hybridMultilevel"/>
    <w:tmpl w:val="305EE978"/>
    <w:lvl w:ilvl="0" w:tplc="6408ECC2">
      <w:start w:val="1"/>
      <w:numFmt w:val="decimal"/>
      <w:lvlText w:val="%1、"/>
      <w:lvlJc w:val="left"/>
      <w:pPr>
        <w:ind w:left="1680" w:hanging="720"/>
      </w:pPr>
      <w:rPr>
        <w:rFonts w:ascii="仿宋" w:eastAsia="仿宋" w:hAnsi="仿宋" w:cs="宋体"/>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7" w15:restartNumberingAfterBreak="0">
    <w:nsid w:val="75905FA6"/>
    <w:multiLevelType w:val="multilevel"/>
    <w:tmpl w:val="75905FA6"/>
    <w:lvl w:ilvl="0">
      <w:start w:val="1"/>
      <w:numFmt w:val="decimal"/>
      <w:lvlText w:val="%1."/>
      <w:lvlJc w:val="left"/>
      <w:pPr>
        <w:ind w:left="360" w:hanging="360"/>
      </w:pPr>
      <w:rPr>
        <w:rFonts w:ascii="仿宋" w:eastAsia="仿宋" w:hAnsi="仿宋"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875716E"/>
    <w:multiLevelType w:val="hybridMultilevel"/>
    <w:tmpl w:val="4C5A7852"/>
    <w:lvl w:ilvl="0" w:tplc="AFB41FEE">
      <w:start w:val="1"/>
      <w:numFmt w:val="japaneseCounting"/>
      <w:lvlText w:val="（%1）"/>
      <w:lvlJc w:val="left"/>
      <w:pPr>
        <w:ind w:left="1720" w:hanging="1080"/>
      </w:pPr>
      <w:rPr>
        <w:rFonts w:cs="经典等线简"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13"/>
  </w:num>
  <w:num w:numId="3">
    <w:abstractNumId w:val="7"/>
  </w:num>
  <w:num w:numId="4">
    <w:abstractNumId w:val="11"/>
  </w:num>
  <w:num w:numId="5">
    <w:abstractNumId w:val="4"/>
  </w:num>
  <w:num w:numId="6">
    <w:abstractNumId w:val="9"/>
  </w:num>
  <w:num w:numId="7">
    <w:abstractNumId w:val="1"/>
  </w:num>
  <w:num w:numId="8">
    <w:abstractNumId w:val="8"/>
  </w:num>
  <w:num w:numId="9">
    <w:abstractNumId w:val="10"/>
  </w:num>
  <w:num w:numId="10">
    <w:abstractNumId w:val="0"/>
  </w:num>
  <w:num w:numId="11">
    <w:abstractNumId w:val="2"/>
  </w:num>
  <w:num w:numId="12">
    <w:abstractNumId w:val="12"/>
  </w:num>
  <w:num w:numId="13">
    <w:abstractNumId w:val="16"/>
  </w:num>
  <w:num w:numId="14">
    <w:abstractNumId w:val="5"/>
  </w:num>
  <w:num w:numId="15">
    <w:abstractNumId w:val="18"/>
  </w:num>
  <w:num w:numId="16">
    <w:abstractNumId w:val="6"/>
  </w:num>
  <w:num w:numId="17">
    <w:abstractNumId w:val="17"/>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rokecolor="#f20000">
      <v:stroke color="#f20000" weight="2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13"/>
    <w:rsid w:val="00025D6A"/>
    <w:rsid w:val="000464AE"/>
    <w:rsid w:val="00051F0E"/>
    <w:rsid w:val="00062E17"/>
    <w:rsid w:val="0006681A"/>
    <w:rsid w:val="00076390"/>
    <w:rsid w:val="000817BE"/>
    <w:rsid w:val="000A09C5"/>
    <w:rsid w:val="000A147C"/>
    <w:rsid w:val="000A6E18"/>
    <w:rsid w:val="000A7F4C"/>
    <w:rsid w:val="000C21F3"/>
    <w:rsid w:val="000D128C"/>
    <w:rsid w:val="000D41A8"/>
    <w:rsid w:val="000D6EEF"/>
    <w:rsid w:val="000E01F0"/>
    <w:rsid w:val="000E748E"/>
    <w:rsid w:val="000F74D7"/>
    <w:rsid w:val="00115482"/>
    <w:rsid w:val="00121981"/>
    <w:rsid w:val="001251A4"/>
    <w:rsid w:val="001271EA"/>
    <w:rsid w:val="001446C6"/>
    <w:rsid w:val="00145230"/>
    <w:rsid w:val="001518C1"/>
    <w:rsid w:val="001532B0"/>
    <w:rsid w:val="001734BB"/>
    <w:rsid w:val="001740C6"/>
    <w:rsid w:val="001831BA"/>
    <w:rsid w:val="00187D85"/>
    <w:rsid w:val="00194DF3"/>
    <w:rsid w:val="001B5E51"/>
    <w:rsid w:val="001C6F41"/>
    <w:rsid w:val="001D04B9"/>
    <w:rsid w:val="001D2564"/>
    <w:rsid w:val="001D6FE8"/>
    <w:rsid w:val="001D7915"/>
    <w:rsid w:val="001E0920"/>
    <w:rsid w:val="001E52AF"/>
    <w:rsid w:val="001F694D"/>
    <w:rsid w:val="00202951"/>
    <w:rsid w:val="00207B77"/>
    <w:rsid w:val="00222641"/>
    <w:rsid w:val="0022438E"/>
    <w:rsid w:val="00233CFF"/>
    <w:rsid w:val="00234684"/>
    <w:rsid w:val="002358DF"/>
    <w:rsid w:val="00236375"/>
    <w:rsid w:val="0023749C"/>
    <w:rsid w:val="002433C7"/>
    <w:rsid w:val="002526A5"/>
    <w:rsid w:val="002529B8"/>
    <w:rsid w:val="00257E2E"/>
    <w:rsid w:val="002625BF"/>
    <w:rsid w:val="002727FC"/>
    <w:rsid w:val="002778AF"/>
    <w:rsid w:val="002A062F"/>
    <w:rsid w:val="002B2674"/>
    <w:rsid w:val="002B3DD2"/>
    <w:rsid w:val="002B6625"/>
    <w:rsid w:val="002B7F81"/>
    <w:rsid w:val="002D0C3F"/>
    <w:rsid w:val="002D45F8"/>
    <w:rsid w:val="002E41C1"/>
    <w:rsid w:val="003159F6"/>
    <w:rsid w:val="003256D6"/>
    <w:rsid w:val="00332CEB"/>
    <w:rsid w:val="0035593B"/>
    <w:rsid w:val="003B00C2"/>
    <w:rsid w:val="003C1D39"/>
    <w:rsid w:val="003C2233"/>
    <w:rsid w:val="003D02E7"/>
    <w:rsid w:val="003D4A22"/>
    <w:rsid w:val="003F10C4"/>
    <w:rsid w:val="003F57E7"/>
    <w:rsid w:val="004040BE"/>
    <w:rsid w:val="00434A94"/>
    <w:rsid w:val="00450194"/>
    <w:rsid w:val="00460DD8"/>
    <w:rsid w:val="00464D03"/>
    <w:rsid w:val="00472C9C"/>
    <w:rsid w:val="00481547"/>
    <w:rsid w:val="004A2859"/>
    <w:rsid w:val="004C4568"/>
    <w:rsid w:val="004F4CAF"/>
    <w:rsid w:val="0050474C"/>
    <w:rsid w:val="00510DCF"/>
    <w:rsid w:val="00532BEB"/>
    <w:rsid w:val="00536305"/>
    <w:rsid w:val="005472E7"/>
    <w:rsid w:val="005572F4"/>
    <w:rsid w:val="005661A3"/>
    <w:rsid w:val="00567413"/>
    <w:rsid w:val="00567EAB"/>
    <w:rsid w:val="0057327E"/>
    <w:rsid w:val="00575E8E"/>
    <w:rsid w:val="0057623B"/>
    <w:rsid w:val="00580981"/>
    <w:rsid w:val="00595708"/>
    <w:rsid w:val="005B2E72"/>
    <w:rsid w:val="005C4819"/>
    <w:rsid w:val="005D3C1B"/>
    <w:rsid w:val="00605533"/>
    <w:rsid w:val="00614CAD"/>
    <w:rsid w:val="006216A2"/>
    <w:rsid w:val="00622FA4"/>
    <w:rsid w:val="00630C8B"/>
    <w:rsid w:val="0063291E"/>
    <w:rsid w:val="00636EA8"/>
    <w:rsid w:val="00640CF4"/>
    <w:rsid w:val="00642EF3"/>
    <w:rsid w:val="006723B1"/>
    <w:rsid w:val="0067729C"/>
    <w:rsid w:val="00685D57"/>
    <w:rsid w:val="00691556"/>
    <w:rsid w:val="00697595"/>
    <w:rsid w:val="00697D63"/>
    <w:rsid w:val="006A3B30"/>
    <w:rsid w:val="006B7E6F"/>
    <w:rsid w:val="006D3B4F"/>
    <w:rsid w:val="006D4729"/>
    <w:rsid w:val="006E73A0"/>
    <w:rsid w:val="006F4A38"/>
    <w:rsid w:val="006F5908"/>
    <w:rsid w:val="00700906"/>
    <w:rsid w:val="00710855"/>
    <w:rsid w:val="0071429E"/>
    <w:rsid w:val="0071471E"/>
    <w:rsid w:val="0072073E"/>
    <w:rsid w:val="00720B71"/>
    <w:rsid w:val="0076424D"/>
    <w:rsid w:val="00766E88"/>
    <w:rsid w:val="007817BC"/>
    <w:rsid w:val="00781B88"/>
    <w:rsid w:val="00782584"/>
    <w:rsid w:val="00792FB8"/>
    <w:rsid w:val="007B5101"/>
    <w:rsid w:val="007C0CB6"/>
    <w:rsid w:val="007C63F3"/>
    <w:rsid w:val="007D16E4"/>
    <w:rsid w:val="007D7E52"/>
    <w:rsid w:val="007E0233"/>
    <w:rsid w:val="007E46A6"/>
    <w:rsid w:val="007F0000"/>
    <w:rsid w:val="00807C10"/>
    <w:rsid w:val="00824BF5"/>
    <w:rsid w:val="00833A24"/>
    <w:rsid w:val="0084082D"/>
    <w:rsid w:val="00853032"/>
    <w:rsid w:val="00864FFF"/>
    <w:rsid w:val="0087581C"/>
    <w:rsid w:val="00893629"/>
    <w:rsid w:val="008A229A"/>
    <w:rsid w:val="008A4851"/>
    <w:rsid w:val="008B6053"/>
    <w:rsid w:val="008C039C"/>
    <w:rsid w:val="008C25EE"/>
    <w:rsid w:val="008C5641"/>
    <w:rsid w:val="008E01C2"/>
    <w:rsid w:val="008E16D0"/>
    <w:rsid w:val="008F14BB"/>
    <w:rsid w:val="00901CEF"/>
    <w:rsid w:val="00903555"/>
    <w:rsid w:val="009108B3"/>
    <w:rsid w:val="00911BFB"/>
    <w:rsid w:val="00913EFF"/>
    <w:rsid w:val="009401BA"/>
    <w:rsid w:val="0094593C"/>
    <w:rsid w:val="00947942"/>
    <w:rsid w:val="00956A28"/>
    <w:rsid w:val="00990C9E"/>
    <w:rsid w:val="009A2BF3"/>
    <w:rsid w:val="009B2322"/>
    <w:rsid w:val="009C14E1"/>
    <w:rsid w:val="009F0124"/>
    <w:rsid w:val="00A05266"/>
    <w:rsid w:val="00A066E6"/>
    <w:rsid w:val="00A127E9"/>
    <w:rsid w:val="00A1334A"/>
    <w:rsid w:val="00A446A4"/>
    <w:rsid w:val="00A45E1E"/>
    <w:rsid w:val="00A61485"/>
    <w:rsid w:val="00A64D6A"/>
    <w:rsid w:val="00A66FED"/>
    <w:rsid w:val="00A72611"/>
    <w:rsid w:val="00A734FB"/>
    <w:rsid w:val="00A7449E"/>
    <w:rsid w:val="00A833DD"/>
    <w:rsid w:val="00A84AD4"/>
    <w:rsid w:val="00AA7F6B"/>
    <w:rsid w:val="00AD0260"/>
    <w:rsid w:val="00AD0813"/>
    <w:rsid w:val="00AE2215"/>
    <w:rsid w:val="00AE26B7"/>
    <w:rsid w:val="00B110F6"/>
    <w:rsid w:val="00B14163"/>
    <w:rsid w:val="00B31E8B"/>
    <w:rsid w:val="00B51AB0"/>
    <w:rsid w:val="00B52122"/>
    <w:rsid w:val="00B80164"/>
    <w:rsid w:val="00B857C3"/>
    <w:rsid w:val="00BA7007"/>
    <w:rsid w:val="00BC591D"/>
    <w:rsid w:val="00BC613F"/>
    <w:rsid w:val="00BE51EC"/>
    <w:rsid w:val="00BE7C56"/>
    <w:rsid w:val="00BF0CE2"/>
    <w:rsid w:val="00C13497"/>
    <w:rsid w:val="00C42936"/>
    <w:rsid w:val="00C542B2"/>
    <w:rsid w:val="00C56E72"/>
    <w:rsid w:val="00C63789"/>
    <w:rsid w:val="00C661DE"/>
    <w:rsid w:val="00C758C1"/>
    <w:rsid w:val="00C773EC"/>
    <w:rsid w:val="00C856DA"/>
    <w:rsid w:val="00C86B63"/>
    <w:rsid w:val="00C9532D"/>
    <w:rsid w:val="00C95EB0"/>
    <w:rsid w:val="00CB2F6D"/>
    <w:rsid w:val="00CD29A3"/>
    <w:rsid w:val="00CE15F1"/>
    <w:rsid w:val="00CE29B7"/>
    <w:rsid w:val="00CE73AB"/>
    <w:rsid w:val="00CF01F0"/>
    <w:rsid w:val="00CF443F"/>
    <w:rsid w:val="00D041FD"/>
    <w:rsid w:val="00D23ED6"/>
    <w:rsid w:val="00D31445"/>
    <w:rsid w:val="00D31579"/>
    <w:rsid w:val="00D40AEE"/>
    <w:rsid w:val="00D44BA3"/>
    <w:rsid w:val="00D453FE"/>
    <w:rsid w:val="00D54868"/>
    <w:rsid w:val="00D6211F"/>
    <w:rsid w:val="00D72487"/>
    <w:rsid w:val="00D73F04"/>
    <w:rsid w:val="00D8669C"/>
    <w:rsid w:val="00D9039F"/>
    <w:rsid w:val="00D94D5A"/>
    <w:rsid w:val="00DA14FE"/>
    <w:rsid w:val="00DA5EC2"/>
    <w:rsid w:val="00DB1040"/>
    <w:rsid w:val="00DB4D38"/>
    <w:rsid w:val="00DD001F"/>
    <w:rsid w:val="00DF346E"/>
    <w:rsid w:val="00E05DD6"/>
    <w:rsid w:val="00E14219"/>
    <w:rsid w:val="00E20349"/>
    <w:rsid w:val="00E37374"/>
    <w:rsid w:val="00E3777A"/>
    <w:rsid w:val="00E515B7"/>
    <w:rsid w:val="00E660FC"/>
    <w:rsid w:val="00E90A4D"/>
    <w:rsid w:val="00EA3ADD"/>
    <w:rsid w:val="00EB3741"/>
    <w:rsid w:val="00EB3E31"/>
    <w:rsid w:val="00EB52BD"/>
    <w:rsid w:val="00EB56C2"/>
    <w:rsid w:val="00EC29BA"/>
    <w:rsid w:val="00EC5FA5"/>
    <w:rsid w:val="00EC70C0"/>
    <w:rsid w:val="00ED354F"/>
    <w:rsid w:val="00F00ADD"/>
    <w:rsid w:val="00F05C0D"/>
    <w:rsid w:val="00F10452"/>
    <w:rsid w:val="00F21D57"/>
    <w:rsid w:val="00F22253"/>
    <w:rsid w:val="00F321D2"/>
    <w:rsid w:val="00F363FC"/>
    <w:rsid w:val="00F77765"/>
    <w:rsid w:val="00F93A31"/>
    <w:rsid w:val="00F93AAC"/>
    <w:rsid w:val="00F95A8B"/>
    <w:rsid w:val="00FA014C"/>
    <w:rsid w:val="00FC5A4C"/>
    <w:rsid w:val="2E5F5B8E"/>
    <w:rsid w:val="560A3170"/>
    <w:rsid w:val="59006EC1"/>
    <w:rsid w:val="65585C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f20000">
      <v:stroke color="#f20000" weight="2pt"/>
    </o:shapedefaults>
    <o:shapelayout v:ext="edit">
      <o:idmap v:ext="edit" data="1"/>
    </o:shapelayout>
  </w:shapeDefaults>
  <w:decimalSymbol w:val="."/>
  <w:listSeparator w:val=","/>
  <w15:docId w15:val="{BD08B3DF-21EE-425D-8BC4-118E8096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4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A14FE"/>
    <w:rPr>
      <w:sz w:val="18"/>
      <w:szCs w:val="18"/>
    </w:rPr>
  </w:style>
  <w:style w:type="paragraph" w:styleId="a4">
    <w:name w:val="footer"/>
    <w:basedOn w:val="a"/>
    <w:link w:val="Char0"/>
    <w:uiPriority w:val="99"/>
    <w:unhideWhenUsed/>
    <w:qFormat/>
    <w:rsid w:val="00DA14FE"/>
    <w:pPr>
      <w:tabs>
        <w:tab w:val="center" w:pos="4153"/>
        <w:tab w:val="right" w:pos="8306"/>
      </w:tabs>
      <w:snapToGrid w:val="0"/>
      <w:jc w:val="left"/>
    </w:pPr>
    <w:rPr>
      <w:sz w:val="18"/>
      <w:szCs w:val="18"/>
    </w:rPr>
  </w:style>
  <w:style w:type="paragraph" w:styleId="a5">
    <w:name w:val="header"/>
    <w:basedOn w:val="a"/>
    <w:link w:val="Char1"/>
    <w:uiPriority w:val="99"/>
    <w:unhideWhenUsed/>
    <w:rsid w:val="00DA14F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DA14FE"/>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DA14FE"/>
    <w:rPr>
      <w:color w:val="0000FF"/>
      <w:u w:val="single"/>
    </w:rPr>
  </w:style>
  <w:style w:type="paragraph" w:customStyle="1" w:styleId="1">
    <w:name w:val="列出段落1"/>
    <w:basedOn w:val="a"/>
    <w:uiPriority w:val="34"/>
    <w:qFormat/>
    <w:rsid w:val="00DA14FE"/>
    <w:pPr>
      <w:ind w:firstLineChars="200" w:firstLine="420"/>
    </w:pPr>
    <w:rPr>
      <w:rFonts w:ascii="Times New Roman" w:eastAsia="宋体" w:hAnsi="Times New Roman" w:cs="Times New Roman"/>
      <w:szCs w:val="20"/>
    </w:rPr>
  </w:style>
  <w:style w:type="character" w:customStyle="1" w:styleId="fontstyle01">
    <w:name w:val="fontstyle01"/>
    <w:basedOn w:val="a0"/>
    <w:rsid w:val="00DA14FE"/>
    <w:rPr>
      <w:rFonts w:ascii="Wingdings-Regular" w:hAnsi="Wingdings-Regular" w:hint="default"/>
      <w:color w:val="333333"/>
      <w:sz w:val="22"/>
      <w:szCs w:val="22"/>
    </w:rPr>
  </w:style>
  <w:style w:type="character" w:customStyle="1" w:styleId="fontstyle21">
    <w:name w:val="fontstyle21"/>
    <w:basedOn w:val="a0"/>
    <w:qFormat/>
    <w:rsid w:val="00DA14FE"/>
    <w:rPr>
      <w:rFonts w:ascii="MicrosoftYaHei" w:hAnsi="MicrosoftYaHei" w:hint="default"/>
      <w:color w:val="333333"/>
      <w:sz w:val="22"/>
      <w:szCs w:val="22"/>
    </w:rPr>
  </w:style>
  <w:style w:type="character" w:customStyle="1" w:styleId="fontstyle11">
    <w:name w:val="fontstyle11"/>
    <w:basedOn w:val="a0"/>
    <w:qFormat/>
    <w:rsid w:val="00DA14FE"/>
    <w:rPr>
      <w:rFonts w:ascii="Arial" w:hAnsi="Arial" w:cs="Arial" w:hint="default"/>
      <w:color w:val="000000"/>
      <w:sz w:val="64"/>
      <w:szCs w:val="64"/>
    </w:rPr>
  </w:style>
  <w:style w:type="character" w:customStyle="1" w:styleId="Char1">
    <w:name w:val="页眉 Char"/>
    <w:basedOn w:val="a0"/>
    <w:link w:val="a5"/>
    <w:uiPriority w:val="99"/>
    <w:qFormat/>
    <w:rsid w:val="00DA14FE"/>
    <w:rPr>
      <w:sz w:val="18"/>
      <w:szCs w:val="18"/>
    </w:rPr>
  </w:style>
  <w:style w:type="character" w:customStyle="1" w:styleId="Char0">
    <w:name w:val="页脚 Char"/>
    <w:basedOn w:val="a0"/>
    <w:link w:val="a4"/>
    <w:uiPriority w:val="99"/>
    <w:qFormat/>
    <w:rsid w:val="00DA14FE"/>
    <w:rPr>
      <w:sz w:val="18"/>
      <w:szCs w:val="18"/>
    </w:rPr>
  </w:style>
  <w:style w:type="character" w:customStyle="1" w:styleId="Char">
    <w:name w:val="批注框文本 Char"/>
    <w:basedOn w:val="a0"/>
    <w:link w:val="a3"/>
    <w:uiPriority w:val="99"/>
    <w:semiHidden/>
    <w:qFormat/>
    <w:rsid w:val="00DA14FE"/>
    <w:rPr>
      <w:sz w:val="18"/>
      <w:szCs w:val="18"/>
    </w:rPr>
  </w:style>
  <w:style w:type="table" w:styleId="a8">
    <w:name w:val="Table Grid"/>
    <w:basedOn w:val="a1"/>
    <w:uiPriority w:val="39"/>
    <w:rsid w:val="000A6E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unhideWhenUsed/>
    <w:qFormat/>
    <w:rsid w:val="00A1334A"/>
    <w:pPr>
      <w:ind w:firstLineChars="200" w:firstLine="420"/>
    </w:pPr>
  </w:style>
  <w:style w:type="paragraph" w:customStyle="1" w:styleId="Style2">
    <w:name w:val="_Style 2"/>
    <w:basedOn w:val="a"/>
    <w:uiPriority w:val="34"/>
    <w:qFormat/>
    <w:rsid w:val="00F77765"/>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1493437978@qq.com" TargetMode="External"/><Relationship Id="rId4" Type="http://schemas.openxmlformats.org/officeDocument/2006/relationships/styles" Target="styles.xml"/><Relationship Id="rId9" Type="http://schemas.openxmlformats.org/officeDocument/2006/relationships/hyperlink" Target="http://www.jccief.org.cn/v-1-11182.asp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E77EA0-5A22-491E-8ADF-E5D7B3412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200</Words>
  <Characters>1143</Characters>
  <Application>Microsoft Office Word</Application>
  <DocSecurity>0</DocSecurity>
  <Lines>9</Lines>
  <Paragraphs>2</Paragraphs>
  <ScaleCrop>false</ScaleCrop>
  <Company>Microsoft</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dc:creator>
  <cp:lastModifiedBy>123</cp:lastModifiedBy>
  <cp:revision>6</cp:revision>
  <cp:lastPrinted>2018-06-13T07:30:00Z</cp:lastPrinted>
  <dcterms:created xsi:type="dcterms:W3CDTF">2018-06-13T04:47:00Z</dcterms:created>
  <dcterms:modified xsi:type="dcterms:W3CDTF">2018-06-14T02:19:00Z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