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CD" w:rsidRDefault="00B73BCD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B73BCD" w:rsidRDefault="004F2403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附件一：韩国产品目录</w:t>
      </w:r>
    </w:p>
    <w:p w:rsidR="00B73BCD" w:rsidRDefault="004F2403">
      <w:pPr>
        <w:spacing w:line="4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韩</w:t>
      </w:r>
      <w:r>
        <w:rPr>
          <w:rFonts w:ascii="宋体" w:hAnsi="宋体" w:cs="Batang" w:hint="eastAsia"/>
          <w:b/>
          <w:sz w:val="40"/>
          <w:szCs w:val="40"/>
        </w:rPr>
        <w:t>国产品</w:t>
      </w:r>
      <w:r>
        <w:rPr>
          <w:rFonts w:ascii="宋体" w:hAnsi="宋体" w:hint="eastAsia"/>
          <w:b/>
          <w:sz w:val="40"/>
          <w:szCs w:val="40"/>
        </w:rPr>
        <w:t>名录</w:t>
      </w:r>
    </w:p>
    <w:p w:rsidR="00B73BCD" w:rsidRDefault="00B73BCD">
      <w:pPr>
        <w:spacing w:line="400" w:lineRule="exact"/>
        <w:jc w:val="center"/>
        <w:rPr>
          <w:rFonts w:ascii="宋体" w:hAnsi="宋体"/>
          <w:b/>
          <w:sz w:val="40"/>
          <w:szCs w:val="40"/>
        </w:rPr>
      </w:pPr>
    </w:p>
    <w:tbl>
      <w:tblPr>
        <w:tblW w:w="89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715"/>
        <w:gridCol w:w="2059"/>
        <w:gridCol w:w="3679"/>
      </w:tblGrid>
      <w:tr w:rsidR="00B73BCD">
        <w:trPr>
          <w:trHeight w:val="480"/>
        </w:trPr>
        <w:tc>
          <w:tcPr>
            <w:tcW w:w="455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公司</w:t>
            </w:r>
            <w:r>
              <w:rPr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产品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产品介绍</w:t>
            </w:r>
          </w:p>
        </w:tc>
      </w:tr>
      <w:tr w:rsidR="00B73BCD">
        <w:trPr>
          <w:trHeight w:val="960"/>
        </w:trPr>
        <w:tc>
          <w:tcPr>
            <w:tcW w:w="455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주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화인에프티</w:t>
            </w:r>
          </w:p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(Fine FT Co., Ltd.)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野樱</w:t>
            </w:r>
            <w:proofErr w:type="gramStart"/>
            <w:r>
              <w:rPr>
                <w:rFonts w:hint="eastAsia"/>
                <w:sz w:val="20"/>
                <w:szCs w:val="20"/>
              </w:rPr>
              <w:t>莓</w:t>
            </w:r>
            <w:proofErr w:type="gramEnd"/>
            <w:r>
              <w:rPr>
                <w:rFonts w:hint="eastAsia"/>
                <w:sz w:val="20"/>
                <w:szCs w:val="20"/>
              </w:rPr>
              <w:t>浓缩颗粒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蜂蜜柚子茶</w:t>
            </w:r>
            <w:r>
              <w:rPr>
                <w:rFonts w:hint="eastAsia"/>
                <w:sz w:val="20"/>
                <w:szCs w:val="20"/>
              </w:rPr>
              <w:t>/</w:t>
            </w:r>
            <w:proofErr w:type="gramStart"/>
            <w:r>
              <w:rPr>
                <w:rFonts w:hint="eastAsia"/>
                <w:sz w:val="20"/>
                <w:szCs w:val="20"/>
              </w:rPr>
              <w:t>自然禅食</w:t>
            </w:r>
            <w:proofErr w:type="gramEnd"/>
          </w:p>
        </w:tc>
        <w:tc>
          <w:tcPr>
            <w:tcW w:w="3679" w:type="dxa"/>
            <w:shd w:val="clear" w:color="auto" w:fill="auto"/>
            <w:vAlign w:val="center"/>
          </w:tcPr>
          <w:p w:rsidR="00B73BCD" w:rsidRDefault="004F240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有助于眼睛和皮肤的健康，并且可以有效预防胆固醇增高。</w:t>
            </w:r>
          </w:p>
          <w:p w:rsidR="00B73BCD" w:rsidRDefault="004F240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drawing>
                <wp:inline distT="0" distB="0" distL="114300" distR="114300">
                  <wp:extent cx="1873885" cy="995045"/>
                  <wp:effectExtent l="0" t="0" r="12065" b="1460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99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CD">
        <w:trPr>
          <w:trHeight w:val="480"/>
        </w:trPr>
        <w:tc>
          <w:tcPr>
            <w:tcW w:w="455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주식회사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동진제약</w:t>
            </w:r>
          </w:p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(DONG-JIN PHARMACEUTICAL CO., LTD)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糖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浸</w:t>
            </w:r>
            <w:r>
              <w:rPr>
                <w:rFonts w:hint="eastAsia"/>
                <w:sz w:val="20"/>
                <w:szCs w:val="20"/>
              </w:rPr>
              <w:t>红参</w:t>
            </w:r>
            <w:proofErr w:type="gramEnd"/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红参切糕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红参茶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红参浓缩液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红参粉末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红参糖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红参果冻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B73BCD" w:rsidRDefault="004F240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用韩国的红参制成。可以做礼物用。在中国市场已经有一定量销售。</w:t>
            </w:r>
          </w:p>
          <w:p w:rsidR="00B73BCD" w:rsidRDefault="004F2403">
            <w:pPr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14300" distR="114300">
                  <wp:extent cx="1122680" cy="1070610"/>
                  <wp:effectExtent l="0" t="0" r="1270" b="1524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070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996315" cy="952500"/>
                  <wp:effectExtent l="0" t="0" r="1333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31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CD">
        <w:trPr>
          <w:trHeight w:val="720"/>
        </w:trPr>
        <w:tc>
          <w:tcPr>
            <w:tcW w:w="455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대천맛김㈜</w:t>
            </w:r>
          </w:p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(DAECHUN LAVER CO., LTD.)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调味紫菜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寿司紫菜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海草沙拉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紫菜零食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B73BCD" w:rsidRDefault="004F240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用韩国清净海域的海苔做成的紫菜类产品。在青岛有分公司。在中国市场紫菜类产品中有一定占比。</w:t>
            </w:r>
          </w:p>
          <w:p w:rsidR="00B73BCD" w:rsidRDefault="004F2403">
            <w:pPr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14300" distR="114300">
                  <wp:extent cx="1034415" cy="1122680"/>
                  <wp:effectExtent l="0" t="0" r="13335" b="1270"/>
                  <wp:docPr id="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1082675" cy="1076325"/>
                  <wp:effectExtent l="0" t="0" r="3175" b="9525"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CD">
        <w:trPr>
          <w:trHeight w:val="2420"/>
        </w:trPr>
        <w:tc>
          <w:tcPr>
            <w:tcW w:w="455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송학고려홍삼주식회사</w:t>
            </w:r>
          </w:p>
          <w:p w:rsidR="00B73BCD" w:rsidRDefault="004F2403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</w:rPr>
              <w:t>(SONGHAK KOREA RED GINSENG CO., LTD)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红参蜜饯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红参切糕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红参液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B73BCD" w:rsidRDefault="004F2403">
            <w:pPr>
              <w:widowControl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糖浸人参</w:t>
            </w:r>
            <w:proofErr w:type="gramEnd"/>
            <w:r>
              <w:rPr>
                <w:rFonts w:hint="eastAsia"/>
                <w:sz w:val="20"/>
                <w:szCs w:val="20"/>
              </w:rPr>
              <w:t>的方式制作出的带有红参香味和功效的各类产品。</w:t>
            </w:r>
          </w:p>
          <w:p w:rsidR="00B73BCD" w:rsidRDefault="004F2403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14300" distR="114300">
                  <wp:extent cx="1191895" cy="835660"/>
                  <wp:effectExtent l="0" t="0" r="8255" b="254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83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987425" cy="867410"/>
                  <wp:effectExtent l="0" t="0" r="3175" b="8890"/>
                  <wp:docPr id="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86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CD">
        <w:trPr>
          <w:trHeight w:val="480"/>
        </w:trPr>
        <w:tc>
          <w:tcPr>
            <w:tcW w:w="455" w:type="dxa"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sz w:val="20"/>
                <w:szCs w:val="20"/>
              </w:rPr>
            </w:pPr>
          </w:p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sz w:val="20"/>
                <w:szCs w:val="20"/>
              </w:rPr>
            </w:pPr>
          </w:p>
          <w:p w:rsidR="00B73BCD" w:rsidRDefault="004F2403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</w:rPr>
              <w:t>㈜</w:t>
            </w:r>
            <w:r>
              <w:rPr>
                <w:rFonts w:hint="eastAsia"/>
                <w:sz w:val="20"/>
                <w:szCs w:val="20"/>
                <w:lang w:eastAsia="ko-KR"/>
              </w:rPr>
              <w:t>정코스메틱</w:t>
            </w:r>
          </w:p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(JUNG COSMETIC CO.,LTD)</w:t>
            </w:r>
          </w:p>
          <w:p w:rsidR="00B73BCD" w:rsidRDefault="00B73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基础化妆品</w:t>
            </w:r>
            <w:r>
              <w:rPr>
                <w:rFonts w:eastAsia="宋体" w:hint="eastAsia"/>
                <w:sz w:val="20"/>
                <w:szCs w:val="20"/>
              </w:rPr>
              <w:t>/BB</w:t>
            </w:r>
            <w:r>
              <w:rPr>
                <w:rFonts w:eastAsia="宋体" w:hint="eastAsia"/>
                <w:sz w:val="20"/>
                <w:szCs w:val="20"/>
              </w:rPr>
              <w:t>霜</w:t>
            </w:r>
            <w:r>
              <w:rPr>
                <w:rFonts w:eastAsia="宋体" w:hint="eastAsia"/>
                <w:sz w:val="20"/>
                <w:szCs w:val="20"/>
              </w:rPr>
              <w:t>/</w:t>
            </w:r>
            <w:r>
              <w:rPr>
                <w:rFonts w:eastAsia="宋体" w:hint="eastAsia"/>
                <w:sz w:val="20"/>
                <w:szCs w:val="20"/>
              </w:rPr>
              <w:t>防晒霜等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B73BCD" w:rsidRDefault="004F240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主打基础护肤品，洁面，安瓶精华，柔肤水，防晒霜，</w:t>
            </w:r>
            <w:r>
              <w:rPr>
                <w:rFonts w:hint="eastAsia"/>
                <w:sz w:val="20"/>
                <w:szCs w:val="20"/>
              </w:rPr>
              <w:t>BB</w:t>
            </w:r>
            <w:r>
              <w:rPr>
                <w:rFonts w:hint="eastAsia"/>
                <w:sz w:val="20"/>
                <w:szCs w:val="20"/>
              </w:rPr>
              <w:t>霜等，使用无刺激成分，敏感肌肤可以放心使用。</w:t>
            </w:r>
          </w:p>
          <w:p w:rsidR="00B73BCD" w:rsidRDefault="004F240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114300" distR="114300">
                  <wp:extent cx="728345" cy="941070"/>
                  <wp:effectExtent l="0" t="0" r="14605" b="11430"/>
                  <wp:docPr id="15" name="图片 15" descr="151806991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1518069916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114300" distR="114300">
                  <wp:extent cx="995680" cy="1052195"/>
                  <wp:effectExtent l="0" t="0" r="13970" b="14605"/>
                  <wp:docPr id="16" name="图片 16" descr="151806993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518069936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8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CD">
        <w:trPr>
          <w:trHeight w:val="2238"/>
        </w:trPr>
        <w:tc>
          <w:tcPr>
            <w:tcW w:w="455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엔젤메디칼</w:t>
            </w:r>
          </w:p>
          <w:p w:rsidR="00B73BCD" w:rsidRDefault="004F2403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Angel Medical)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宋体" w:hint="eastAsia"/>
                <w:sz w:val="20"/>
                <w:szCs w:val="20"/>
              </w:rPr>
              <w:t>手膜</w:t>
            </w:r>
            <w:r>
              <w:rPr>
                <w:rFonts w:eastAsia="宋体" w:hint="eastAsia"/>
                <w:sz w:val="20"/>
                <w:szCs w:val="20"/>
              </w:rPr>
              <w:t>/</w:t>
            </w:r>
            <w:r>
              <w:rPr>
                <w:rFonts w:eastAsia="宋体" w:hint="eastAsia"/>
                <w:sz w:val="20"/>
                <w:szCs w:val="20"/>
              </w:rPr>
              <w:t>脚膜</w:t>
            </w:r>
            <w:proofErr w:type="gramEnd"/>
          </w:p>
        </w:tc>
        <w:tc>
          <w:tcPr>
            <w:tcW w:w="3679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主打产品的手膜，</w:t>
            </w:r>
            <w:proofErr w:type="gramStart"/>
            <w:r>
              <w:rPr>
                <w:rFonts w:hint="eastAsia"/>
                <w:sz w:val="20"/>
                <w:szCs w:val="20"/>
              </w:rPr>
              <w:t>脚膜入住</w:t>
            </w:r>
            <w:proofErr w:type="gramEnd"/>
            <w:r>
              <w:rPr>
                <w:rFonts w:hint="eastAsia"/>
                <w:sz w:val="20"/>
                <w:szCs w:val="20"/>
              </w:rPr>
              <w:t>了韩国</w:t>
            </w:r>
            <w:r>
              <w:rPr>
                <w:rFonts w:hint="eastAsia"/>
                <w:sz w:val="20"/>
                <w:szCs w:val="20"/>
              </w:rPr>
              <w:t xml:space="preserve">Olive young, </w:t>
            </w:r>
            <w:proofErr w:type="spellStart"/>
            <w:r>
              <w:rPr>
                <w:rFonts w:hint="eastAsia"/>
                <w:sz w:val="20"/>
                <w:szCs w:val="20"/>
              </w:rPr>
              <w:t>Lotte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mart, Watsons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GS25</w:t>
            </w:r>
            <w:r>
              <w:rPr>
                <w:rFonts w:hint="eastAsia"/>
                <w:sz w:val="20"/>
                <w:szCs w:val="20"/>
              </w:rPr>
              <w:t>等店。保湿，滋润，去角质效果明显。出口美国，澳洲，日本，俄罗斯等多个国家。</w:t>
            </w:r>
          </w:p>
          <w:p w:rsidR="00B73BCD" w:rsidRDefault="004F240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114300" distR="114300">
                  <wp:extent cx="939800" cy="883920"/>
                  <wp:effectExtent l="0" t="0" r="12700" b="11430"/>
                  <wp:docPr id="17" name="图片 17" descr="151806982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518069828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114300" distR="114300">
                  <wp:extent cx="987425" cy="916940"/>
                  <wp:effectExtent l="0" t="0" r="3175" b="16510"/>
                  <wp:docPr id="18" name="图片 18" descr="151806981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518069819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CD">
        <w:trPr>
          <w:trHeight w:val="1920"/>
        </w:trPr>
        <w:tc>
          <w:tcPr>
            <w:tcW w:w="455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  <w:lang w:eastAsia="ko-KR"/>
              </w:rPr>
              <w:t>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) </w:t>
            </w:r>
            <w:r>
              <w:rPr>
                <w:rFonts w:hint="eastAsia"/>
                <w:sz w:val="20"/>
                <w:szCs w:val="20"/>
                <w:lang w:eastAsia="ko-KR"/>
              </w:rPr>
              <w:t>바바와와팩토리</w:t>
            </w:r>
            <w:r>
              <w:rPr>
                <w:rFonts w:hint="eastAsia"/>
                <w:sz w:val="20"/>
                <w:szCs w:val="20"/>
                <w:lang w:eastAsia="ko-KR"/>
              </w:rPr>
              <w:br/>
              <w:t>(</w:t>
            </w:r>
            <w:proofErr w:type="spellStart"/>
            <w:r>
              <w:rPr>
                <w:rFonts w:hint="eastAsia"/>
                <w:sz w:val="20"/>
                <w:szCs w:val="20"/>
                <w:lang w:eastAsia="ko-KR"/>
              </w:rPr>
              <w:t>Babawawa</w:t>
            </w:r>
            <w:proofErr w:type="spellEnd"/>
            <w:r>
              <w:rPr>
                <w:rFonts w:hint="eastAsia"/>
                <w:sz w:val="20"/>
                <w:szCs w:val="20"/>
                <w:lang w:eastAsia="ko-KR"/>
              </w:rPr>
              <w:t xml:space="preserve"> factory co., ltd)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面膜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改善皮肤干燥，镇定皮肤的更新和保持皮肤滋润平衡的清新面膜。通过保护皮肤油、水分膜的清爽保湿精华芦荟叶汁，玫瑰水、柠檬、维生素等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种植物提取。</w:t>
            </w:r>
          </w:p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114300" distR="114300">
                  <wp:extent cx="1072515" cy="814705"/>
                  <wp:effectExtent l="0" t="0" r="13335" b="4445"/>
                  <wp:docPr id="19" name="图片 19" descr="151806972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518069722(1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5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BCD">
        <w:trPr>
          <w:trHeight w:val="2640"/>
        </w:trPr>
        <w:tc>
          <w:tcPr>
            <w:tcW w:w="455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8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한스텍</w:t>
            </w:r>
          </w:p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(HANSTECH)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化妆肥皂</w:t>
            </w:r>
            <w:r>
              <w:rPr>
                <w:rFonts w:eastAsia="宋体" w:hint="eastAsia"/>
                <w:sz w:val="20"/>
                <w:szCs w:val="20"/>
              </w:rPr>
              <w:t>/</w:t>
            </w:r>
            <w:r>
              <w:rPr>
                <w:rFonts w:eastAsia="宋体" w:hint="eastAsia"/>
                <w:sz w:val="20"/>
                <w:szCs w:val="20"/>
              </w:rPr>
              <w:t>牙膏</w:t>
            </w:r>
            <w:r>
              <w:rPr>
                <w:rFonts w:eastAsia="宋体" w:hint="eastAsia"/>
                <w:sz w:val="20"/>
                <w:szCs w:val="20"/>
              </w:rPr>
              <w:t>/</w:t>
            </w:r>
            <w:r>
              <w:rPr>
                <w:rFonts w:eastAsia="宋体" w:hint="eastAsia"/>
                <w:sz w:val="20"/>
                <w:szCs w:val="20"/>
              </w:rPr>
              <w:t>洗涤剂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应用枸杞子提取物体现香肥皂产品化，开发牙膏、洗涤剂及洗发露等多种产品，同时开发</w:t>
            </w:r>
            <w:proofErr w:type="gramStart"/>
            <w:r>
              <w:rPr>
                <w:rFonts w:hint="eastAsia"/>
                <w:sz w:val="20"/>
                <w:szCs w:val="20"/>
              </w:rPr>
              <w:t>峰斗菜</w:t>
            </w:r>
            <w:proofErr w:type="gramEnd"/>
            <w:r>
              <w:rPr>
                <w:rFonts w:hint="eastAsia"/>
                <w:sz w:val="20"/>
                <w:szCs w:val="20"/>
              </w:rPr>
              <w:t>提取物等美白功效产品</w:t>
            </w:r>
          </w:p>
          <w:p w:rsidR="00B73BCD" w:rsidRDefault="004F240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drawing>
                <wp:inline distT="0" distB="0" distL="114300" distR="114300">
                  <wp:extent cx="1072515" cy="1094105"/>
                  <wp:effectExtent l="0" t="0" r="13335" b="10795"/>
                  <wp:docPr id="20" name="图片 20" descr="151806977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518069770(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515" cy="10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BCD" w:rsidRDefault="00B73BCD">
      <w:pPr>
        <w:spacing w:line="276" w:lineRule="auto"/>
        <w:rPr>
          <w:rFonts w:ascii="宋体" w:eastAsia="Malgun Gothic" w:hAnsi="宋体"/>
          <w:sz w:val="24"/>
        </w:rPr>
      </w:pPr>
    </w:p>
    <w:p w:rsidR="00B73BCD" w:rsidRDefault="00B73BCD">
      <w:pPr>
        <w:spacing w:line="580" w:lineRule="exact"/>
        <w:rPr>
          <w:rFonts w:ascii="宋体" w:hAnsi="宋体"/>
          <w:b/>
          <w:sz w:val="44"/>
          <w:szCs w:val="44"/>
        </w:rPr>
      </w:pPr>
    </w:p>
    <w:p w:rsidR="00B73BCD" w:rsidRDefault="00B73BCD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</w:p>
    <w:p w:rsidR="00B73BCD" w:rsidRDefault="004F2403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江苏-韩国（</w:t>
      </w:r>
      <w:r>
        <w:rPr>
          <w:rFonts w:ascii="宋体" w:hAnsi="宋体"/>
          <w:b/>
          <w:sz w:val="44"/>
          <w:szCs w:val="44"/>
        </w:rPr>
        <w:t>忠清</w:t>
      </w:r>
      <w:r>
        <w:rPr>
          <w:rFonts w:ascii="宋体" w:hAnsi="宋体" w:hint="eastAsia"/>
          <w:b/>
          <w:sz w:val="44"/>
          <w:szCs w:val="44"/>
        </w:rPr>
        <w:t>南</w:t>
      </w:r>
      <w:r>
        <w:rPr>
          <w:rFonts w:ascii="宋体" w:hAnsi="宋体"/>
          <w:b/>
          <w:sz w:val="44"/>
          <w:szCs w:val="44"/>
        </w:rPr>
        <w:t>道</w:t>
      </w:r>
      <w:r>
        <w:rPr>
          <w:rFonts w:ascii="宋体" w:hAnsi="宋体" w:hint="eastAsia"/>
          <w:b/>
          <w:sz w:val="44"/>
          <w:szCs w:val="44"/>
        </w:rPr>
        <w:t>）经贸合作洽谈会</w:t>
      </w:r>
    </w:p>
    <w:p w:rsidR="00B73BCD" w:rsidRDefault="004F2403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报名回执</w:t>
      </w:r>
    </w:p>
    <w:tbl>
      <w:tblPr>
        <w:tblW w:w="8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2520"/>
        <w:gridCol w:w="1080"/>
        <w:gridCol w:w="2340"/>
      </w:tblGrid>
      <w:tr w:rsidR="00B73BCD">
        <w:trPr>
          <w:trHeight w:val="459"/>
        </w:trPr>
        <w:tc>
          <w:tcPr>
            <w:tcW w:w="2700" w:type="dxa"/>
            <w:gridSpan w:val="2"/>
            <w:vAlign w:val="center"/>
          </w:tcPr>
          <w:p w:rsidR="00B73BCD" w:rsidRDefault="004F2403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企业名称</w:t>
            </w:r>
          </w:p>
        </w:tc>
        <w:tc>
          <w:tcPr>
            <w:tcW w:w="5940" w:type="dxa"/>
            <w:gridSpan w:val="3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B73BCD">
        <w:trPr>
          <w:trHeight w:val="900"/>
        </w:trPr>
        <w:tc>
          <w:tcPr>
            <w:tcW w:w="2700" w:type="dxa"/>
            <w:gridSpan w:val="2"/>
            <w:vAlign w:val="center"/>
          </w:tcPr>
          <w:p w:rsidR="00B73BCD" w:rsidRDefault="004F240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主营产品</w:t>
            </w:r>
          </w:p>
          <w:p w:rsidR="00B73BCD" w:rsidRDefault="004F2403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或代理品牌</w:t>
            </w:r>
          </w:p>
        </w:tc>
        <w:tc>
          <w:tcPr>
            <w:tcW w:w="5940" w:type="dxa"/>
            <w:gridSpan w:val="3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tr w:rsidR="00B73BCD">
        <w:trPr>
          <w:trHeight w:val="615"/>
        </w:trPr>
        <w:tc>
          <w:tcPr>
            <w:tcW w:w="2700" w:type="dxa"/>
            <w:gridSpan w:val="2"/>
            <w:vAlign w:val="center"/>
          </w:tcPr>
          <w:p w:rsidR="00B73BCD" w:rsidRDefault="004F2403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网    址</w:t>
            </w:r>
          </w:p>
        </w:tc>
        <w:tc>
          <w:tcPr>
            <w:tcW w:w="5940" w:type="dxa"/>
            <w:gridSpan w:val="3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tr w:rsidR="00B73BCD">
        <w:trPr>
          <w:trHeight w:hRule="exact" w:val="510"/>
        </w:trPr>
        <w:tc>
          <w:tcPr>
            <w:tcW w:w="1620" w:type="dxa"/>
            <w:vMerge w:val="restart"/>
            <w:vAlign w:val="center"/>
          </w:tcPr>
          <w:p w:rsidR="00B73BCD" w:rsidRDefault="004F2403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参会</w:t>
            </w:r>
          </w:p>
          <w:p w:rsidR="00B73BCD" w:rsidRDefault="004F2403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人员</w:t>
            </w:r>
          </w:p>
        </w:tc>
        <w:tc>
          <w:tcPr>
            <w:tcW w:w="1080" w:type="dxa"/>
            <w:vMerge w:val="restart"/>
            <w:vAlign w:val="center"/>
          </w:tcPr>
          <w:p w:rsidR="00B73BCD" w:rsidRDefault="004F2403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姓 名</w:t>
            </w:r>
          </w:p>
        </w:tc>
        <w:tc>
          <w:tcPr>
            <w:tcW w:w="2520" w:type="dxa"/>
            <w:vAlign w:val="center"/>
          </w:tcPr>
          <w:p w:rsidR="00B73BCD" w:rsidRDefault="004F2403">
            <w:pPr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1、</w:t>
            </w:r>
          </w:p>
        </w:tc>
        <w:tc>
          <w:tcPr>
            <w:tcW w:w="1080" w:type="dxa"/>
            <w:vMerge w:val="restart"/>
            <w:vAlign w:val="center"/>
          </w:tcPr>
          <w:p w:rsidR="00B73BCD" w:rsidRDefault="004F2403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 xml:space="preserve">职 </w:t>
            </w:r>
            <w:proofErr w:type="gramStart"/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340" w:type="dxa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tr w:rsidR="00B73BCD">
        <w:trPr>
          <w:trHeight w:hRule="exact" w:val="510"/>
        </w:trPr>
        <w:tc>
          <w:tcPr>
            <w:tcW w:w="1620" w:type="dxa"/>
            <w:vMerge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B73BCD" w:rsidRDefault="004F2403">
            <w:pPr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2、</w:t>
            </w:r>
          </w:p>
        </w:tc>
        <w:tc>
          <w:tcPr>
            <w:tcW w:w="1080" w:type="dxa"/>
            <w:vMerge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tr w:rsidR="00B73BCD">
        <w:trPr>
          <w:trHeight w:hRule="exact" w:val="510"/>
        </w:trPr>
        <w:tc>
          <w:tcPr>
            <w:tcW w:w="1620" w:type="dxa"/>
            <w:vMerge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2520" w:type="dxa"/>
            <w:vAlign w:val="center"/>
          </w:tcPr>
          <w:p w:rsidR="00B73BCD" w:rsidRDefault="004F2403">
            <w:pPr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3、</w:t>
            </w:r>
          </w:p>
        </w:tc>
        <w:tc>
          <w:tcPr>
            <w:tcW w:w="1080" w:type="dxa"/>
            <w:vMerge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2340" w:type="dxa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tr w:rsidR="00B73BCD">
        <w:trPr>
          <w:trHeight w:hRule="exact" w:val="51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联 系</w:t>
            </w:r>
          </w:p>
          <w:p w:rsidR="00B73BCD" w:rsidRDefault="004F2403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方 式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电 话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73BCD" w:rsidRDefault="004F2403">
            <w:pPr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1、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73BCD" w:rsidRDefault="004F2403">
            <w:pPr>
              <w:tabs>
                <w:tab w:val="left" w:pos="1264"/>
              </w:tabs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手 机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tr w:rsidR="00B73BCD">
        <w:trPr>
          <w:trHeight w:hRule="exact" w:val="510"/>
        </w:trPr>
        <w:tc>
          <w:tcPr>
            <w:tcW w:w="1620" w:type="dxa"/>
            <w:vMerge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73BCD" w:rsidRDefault="004F2403">
            <w:pPr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2、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73BCD" w:rsidRDefault="00B73BCD">
            <w:pPr>
              <w:tabs>
                <w:tab w:val="left" w:pos="1264"/>
              </w:tabs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tr w:rsidR="00B73BCD">
        <w:trPr>
          <w:trHeight w:hRule="exact" w:val="510"/>
        </w:trPr>
        <w:tc>
          <w:tcPr>
            <w:tcW w:w="1620" w:type="dxa"/>
            <w:vMerge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73BCD" w:rsidRDefault="004F2403">
            <w:pPr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3、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73BCD" w:rsidRDefault="00B73BCD">
            <w:pPr>
              <w:tabs>
                <w:tab w:val="left" w:pos="1264"/>
              </w:tabs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tr w:rsidR="00B73BCD">
        <w:trPr>
          <w:trHeight w:hRule="exact" w:val="583"/>
        </w:trPr>
        <w:tc>
          <w:tcPr>
            <w:tcW w:w="1620" w:type="dxa"/>
            <w:vMerge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传 真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73BCD" w:rsidRDefault="004F2403">
            <w:pPr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1、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73BCD" w:rsidRDefault="004F2403"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E-Mail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tr w:rsidR="00B73BCD">
        <w:trPr>
          <w:trHeight w:hRule="exact" w:val="619"/>
        </w:trPr>
        <w:tc>
          <w:tcPr>
            <w:tcW w:w="1620" w:type="dxa"/>
            <w:vMerge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73BCD" w:rsidRDefault="004F2403">
            <w:pPr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2、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tr w:rsidR="00B73BCD">
        <w:trPr>
          <w:trHeight w:hRule="exact" w:val="627"/>
        </w:trPr>
        <w:tc>
          <w:tcPr>
            <w:tcW w:w="1620" w:type="dxa"/>
            <w:vMerge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73BCD" w:rsidRDefault="004F2403">
            <w:pPr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3、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73BCD" w:rsidRDefault="00B73BCD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</w:p>
        </w:tc>
      </w:tr>
      <w:tr w:rsidR="00B73BCD">
        <w:trPr>
          <w:trHeight w:hRule="exact" w:val="1378"/>
        </w:trPr>
        <w:tc>
          <w:tcPr>
            <w:tcW w:w="2700" w:type="dxa"/>
            <w:gridSpan w:val="2"/>
            <w:vAlign w:val="center"/>
          </w:tcPr>
          <w:p w:rsidR="00B73BCD" w:rsidRDefault="004F2403">
            <w:pPr>
              <w:jc w:val="center"/>
              <w:rPr>
                <w:rFonts w:ascii="仿宋_GB2312" w:eastAsia="仿宋_GB2312" w:hAnsi="宋体"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lastRenderedPageBreak/>
              <w:t xml:space="preserve">预约洽谈时间   </w:t>
            </w:r>
          </w:p>
        </w:tc>
        <w:tc>
          <w:tcPr>
            <w:tcW w:w="5940" w:type="dxa"/>
            <w:gridSpan w:val="3"/>
            <w:vAlign w:val="center"/>
          </w:tcPr>
          <w:p w:rsidR="00B73BCD" w:rsidRDefault="004F2403">
            <w:pPr>
              <w:rPr>
                <w:rFonts w:ascii="Arial" w:eastAsia="Malgun Gothic" w:hAnsi="Arial" w:cs="Arial"/>
                <w:sz w:val="24"/>
              </w:rPr>
            </w:pPr>
            <w:r>
              <w:rPr>
                <w:rFonts w:ascii="Arial" w:eastAsia="Malgun Gothic" w:hAnsi="Arial" w:cs="Arial"/>
                <w:sz w:val="24"/>
              </w:rPr>
              <w:t>□</w:t>
            </w:r>
            <w:r>
              <w:rPr>
                <w:rFonts w:ascii="Arial" w:hAnsi="Arial" w:cs="Arial" w:hint="eastAsia"/>
                <w:sz w:val="24"/>
              </w:rPr>
              <w:t>9</w:t>
            </w:r>
            <w:r>
              <w:rPr>
                <w:rFonts w:ascii="Arial" w:eastAsia="Malgun Gothic" w:hAnsi="Arial" w:cs="Arial"/>
                <w:sz w:val="24"/>
              </w:rPr>
              <w:t>:</w:t>
            </w:r>
            <w:r>
              <w:rPr>
                <w:rFonts w:ascii="Arial" w:eastAsia="宋体" w:hAnsi="Arial" w:cs="Arial" w:hint="eastAsia"/>
                <w:sz w:val="24"/>
              </w:rPr>
              <w:t>0</w:t>
            </w:r>
            <w:r>
              <w:rPr>
                <w:rFonts w:ascii="Arial" w:eastAsia="Malgun Gothic" w:hAnsi="Arial" w:cs="Arial"/>
                <w:sz w:val="24"/>
              </w:rPr>
              <w:t xml:space="preserve">0   </w:t>
            </w:r>
            <w:r>
              <w:rPr>
                <w:rFonts w:ascii="Arial" w:eastAsia="宋体" w:hAnsi="Arial" w:cs="Arial" w:hint="eastAsia"/>
                <w:sz w:val="24"/>
              </w:rPr>
              <w:t xml:space="preserve"> </w:t>
            </w:r>
            <w:r>
              <w:rPr>
                <w:rFonts w:ascii="Arial" w:eastAsia="Malgun Gothic" w:hAnsi="Arial" w:cs="Arial"/>
                <w:sz w:val="24"/>
              </w:rPr>
              <w:t>□10:</w:t>
            </w:r>
            <w:r>
              <w:rPr>
                <w:rFonts w:ascii="Arial" w:eastAsia="Malgun Gothic" w:hAnsi="Arial" w:cs="Arial" w:hint="eastAsia"/>
                <w:sz w:val="24"/>
              </w:rPr>
              <w:t>00</w:t>
            </w:r>
            <w:r>
              <w:rPr>
                <w:rFonts w:ascii="Arial" w:eastAsia="Malgun Gothic" w:hAnsi="Arial" w:cs="Arial"/>
                <w:sz w:val="24"/>
              </w:rPr>
              <w:t xml:space="preserve">  </w:t>
            </w:r>
            <w:r>
              <w:rPr>
                <w:rFonts w:ascii="Arial" w:eastAsia="Malgun Gothic" w:hAnsi="Arial" w:cs="Arial" w:hint="eastAsia"/>
                <w:sz w:val="24"/>
              </w:rPr>
              <w:t xml:space="preserve">  </w:t>
            </w:r>
            <w:r>
              <w:rPr>
                <w:rFonts w:ascii="Arial" w:eastAsia="Malgun Gothic" w:hAnsi="Arial" w:cs="Arial"/>
                <w:sz w:val="24"/>
              </w:rPr>
              <w:t>□1</w:t>
            </w:r>
            <w:r>
              <w:rPr>
                <w:rFonts w:ascii="Arial" w:eastAsia="Malgun Gothic" w:hAnsi="Arial" w:cs="Arial" w:hint="eastAsia"/>
                <w:sz w:val="24"/>
              </w:rPr>
              <w:t>1</w:t>
            </w:r>
            <w:r>
              <w:rPr>
                <w:rFonts w:ascii="Arial" w:eastAsia="Malgun Gothic" w:hAnsi="Arial" w:cs="Arial"/>
                <w:sz w:val="24"/>
              </w:rPr>
              <w:t>：</w:t>
            </w:r>
            <w:r>
              <w:rPr>
                <w:rFonts w:ascii="Arial" w:eastAsia="Malgun Gothic" w:hAnsi="Arial" w:cs="Arial" w:hint="eastAsia"/>
                <w:sz w:val="24"/>
              </w:rPr>
              <w:t>0</w:t>
            </w:r>
            <w:r>
              <w:rPr>
                <w:rFonts w:ascii="Arial" w:eastAsia="Malgun Gothic" w:hAnsi="Arial" w:cs="Arial"/>
                <w:sz w:val="24"/>
              </w:rPr>
              <w:t>0</w:t>
            </w:r>
          </w:p>
          <w:p w:rsidR="00B73BCD" w:rsidRDefault="004F2403">
            <w:pPr>
              <w:rPr>
                <w:rFonts w:ascii="Arial" w:eastAsia="Malgun Gothic" w:hAnsi="Arial" w:cs="Arial"/>
                <w:sz w:val="24"/>
              </w:rPr>
            </w:pPr>
            <w:r>
              <w:rPr>
                <w:rFonts w:ascii="Arial" w:eastAsia="Malgun Gothic" w:hAnsi="Arial" w:cs="Arial"/>
                <w:sz w:val="24"/>
              </w:rPr>
              <w:t>□1</w:t>
            </w:r>
            <w:r>
              <w:rPr>
                <w:rFonts w:ascii="Arial" w:eastAsia="Malgun Gothic" w:hAnsi="Arial" w:cs="Arial" w:hint="eastAsia"/>
                <w:sz w:val="24"/>
              </w:rPr>
              <w:t>3</w:t>
            </w:r>
            <w:r>
              <w:rPr>
                <w:rFonts w:ascii="Arial" w:eastAsia="Malgun Gothic" w:hAnsi="Arial" w:cs="Arial"/>
                <w:sz w:val="24"/>
              </w:rPr>
              <w:t>：</w:t>
            </w:r>
            <w:r>
              <w:rPr>
                <w:rFonts w:ascii="Arial" w:eastAsia="宋体" w:hAnsi="Arial" w:cs="Arial" w:hint="eastAsia"/>
                <w:sz w:val="24"/>
              </w:rPr>
              <w:t>3</w:t>
            </w:r>
            <w:r>
              <w:rPr>
                <w:rFonts w:ascii="Arial" w:eastAsia="Malgun Gothic" w:hAnsi="Arial" w:cs="Arial"/>
                <w:sz w:val="24"/>
              </w:rPr>
              <w:t xml:space="preserve">0 </w:t>
            </w:r>
            <w:r>
              <w:rPr>
                <w:rFonts w:ascii="Arial" w:eastAsia="宋体" w:hAnsi="Arial" w:cs="Arial" w:hint="eastAsia"/>
                <w:sz w:val="24"/>
              </w:rPr>
              <w:t xml:space="preserve">  </w:t>
            </w:r>
            <w:r>
              <w:rPr>
                <w:rFonts w:ascii="Arial" w:eastAsia="Malgun Gothic" w:hAnsi="Arial" w:cs="Arial"/>
                <w:sz w:val="24"/>
              </w:rPr>
              <w:t>□1</w:t>
            </w:r>
            <w:r>
              <w:rPr>
                <w:rFonts w:ascii="Arial" w:eastAsia="Malgun Gothic" w:hAnsi="Arial" w:cs="Arial" w:hint="eastAsia"/>
                <w:sz w:val="24"/>
              </w:rPr>
              <w:t>4</w:t>
            </w:r>
            <w:r>
              <w:rPr>
                <w:rFonts w:ascii="Arial" w:eastAsia="Malgun Gothic" w:hAnsi="Arial" w:cs="Arial"/>
                <w:sz w:val="24"/>
              </w:rPr>
              <w:t>：</w:t>
            </w:r>
            <w:r>
              <w:rPr>
                <w:rFonts w:ascii="Arial" w:eastAsia="宋体" w:hAnsi="Arial" w:cs="Arial" w:hint="eastAsia"/>
                <w:sz w:val="24"/>
              </w:rPr>
              <w:t>3</w:t>
            </w:r>
            <w:r>
              <w:rPr>
                <w:rFonts w:ascii="Arial" w:eastAsia="Malgun Gothic" w:hAnsi="Arial" w:cs="Arial"/>
                <w:sz w:val="24"/>
              </w:rPr>
              <w:t>0</w:t>
            </w:r>
            <w:r>
              <w:rPr>
                <w:rFonts w:ascii="Arial" w:eastAsia="Malgun Gothic" w:hAnsi="Arial" w:cs="Arial" w:hint="eastAsia"/>
                <w:sz w:val="24"/>
              </w:rPr>
              <w:t xml:space="preserve">  </w:t>
            </w:r>
            <w:r>
              <w:rPr>
                <w:rFonts w:ascii="Arial" w:eastAsia="宋体" w:hAnsi="Arial" w:cs="Arial" w:hint="eastAsia"/>
                <w:sz w:val="24"/>
              </w:rPr>
              <w:t xml:space="preserve"> </w:t>
            </w:r>
            <w:r>
              <w:rPr>
                <w:rFonts w:ascii="Arial" w:eastAsia="Malgun Gothic" w:hAnsi="Arial" w:cs="Arial"/>
                <w:sz w:val="24"/>
              </w:rPr>
              <w:t>□1</w:t>
            </w:r>
            <w:r>
              <w:rPr>
                <w:rFonts w:ascii="Arial" w:hAnsi="Arial" w:cs="Arial" w:hint="eastAsia"/>
                <w:sz w:val="24"/>
              </w:rPr>
              <w:t>5</w:t>
            </w:r>
            <w:r>
              <w:rPr>
                <w:rFonts w:ascii="Arial" w:eastAsia="Malgun Gothic" w:hAnsi="Arial" w:cs="Arial"/>
                <w:sz w:val="24"/>
              </w:rPr>
              <w:t>：</w:t>
            </w:r>
            <w:r>
              <w:rPr>
                <w:rFonts w:ascii="Arial" w:eastAsia="宋体" w:hAnsi="Arial" w:cs="Arial" w:hint="eastAsia"/>
                <w:sz w:val="24"/>
              </w:rPr>
              <w:t>3</w:t>
            </w:r>
            <w:r>
              <w:rPr>
                <w:rFonts w:ascii="Arial" w:eastAsia="Malgun Gothic" w:hAnsi="Arial" w:cs="Arial"/>
                <w:sz w:val="24"/>
              </w:rPr>
              <w:t>0</w:t>
            </w:r>
            <w:r>
              <w:rPr>
                <w:rFonts w:ascii="Arial" w:hAnsi="Arial" w:cs="Arial" w:hint="eastAsia"/>
                <w:sz w:val="24"/>
              </w:rPr>
              <w:t xml:space="preserve">   </w:t>
            </w:r>
            <w:r>
              <w:rPr>
                <w:rFonts w:ascii="Arial" w:eastAsia="Malgun Gothic" w:hAnsi="Arial" w:cs="Arial"/>
                <w:sz w:val="24"/>
              </w:rPr>
              <w:t>□1</w:t>
            </w:r>
            <w:r>
              <w:rPr>
                <w:rFonts w:ascii="Arial" w:hAnsi="Arial" w:cs="Arial" w:hint="eastAsia"/>
                <w:sz w:val="24"/>
              </w:rPr>
              <w:t>6</w:t>
            </w:r>
            <w:r>
              <w:rPr>
                <w:rFonts w:ascii="Arial" w:eastAsia="Malgun Gothic" w:hAnsi="Arial" w:cs="Arial"/>
                <w:sz w:val="24"/>
              </w:rPr>
              <w:t>：</w:t>
            </w:r>
            <w:r>
              <w:rPr>
                <w:rFonts w:ascii="Arial" w:eastAsia="宋体" w:hAnsi="Arial" w:cs="Arial" w:hint="eastAsia"/>
                <w:sz w:val="24"/>
              </w:rPr>
              <w:t>3</w:t>
            </w:r>
            <w:r>
              <w:rPr>
                <w:rFonts w:ascii="Arial" w:eastAsia="Malgun Gothic" w:hAnsi="Arial" w:cs="Arial"/>
                <w:sz w:val="24"/>
              </w:rPr>
              <w:t>0</w:t>
            </w:r>
            <w:r>
              <w:rPr>
                <w:rFonts w:ascii="Arial" w:eastAsia="Malgun Gothic" w:hAnsi="Arial" w:cs="Arial" w:hint="eastAsia"/>
                <w:sz w:val="24"/>
              </w:rPr>
              <w:t>其他</w:t>
            </w:r>
            <w:r>
              <w:rPr>
                <w:rFonts w:ascii="Arial" w:eastAsia="Malgun Gothic" w:hAnsi="Arial" w:cs="Arial" w:hint="eastAsia"/>
                <w:sz w:val="24"/>
              </w:rPr>
              <w:t>(      )</w:t>
            </w:r>
          </w:p>
          <w:p w:rsidR="00B73BCD" w:rsidRDefault="00B73BCD">
            <w:pPr>
              <w:jc w:val="center"/>
              <w:rPr>
                <w:rFonts w:ascii="Malgun Gothic" w:hAnsi="Malgun Gothic"/>
                <w:sz w:val="20"/>
                <w:szCs w:val="20"/>
              </w:rPr>
            </w:pPr>
          </w:p>
          <w:p w:rsidR="00B73BCD" w:rsidRDefault="00B73BCD">
            <w:pPr>
              <w:jc w:val="center"/>
              <w:rPr>
                <w:rFonts w:ascii="仿宋_GB2312" w:hAnsi="宋体"/>
                <w:bCs/>
                <w:sz w:val="30"/>
                <w:szCs w:val="30"/>
              </w:rPr>
            </w:pPr>
          </w:p>
        </w:tc>
      </w:tr>
      <w:tr w:rsidR="00B73BCD">
        <w:trPr>
          <w:cantSplit/>
          <w:trHeight w:val="1574"/>
        </w:trPr>
        <w:tc>
          <w:tcPr>
            <w:tcW w:w="2700" w:type="dxa"/>
            <w:gridSpan w:val="2"/>
            <w:vAlign w:val="center"/>
          </w:tcPr>
          <w:p w:rsidR="00B73BCD" w:rsidRDefault="004F2403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30"/>
                <w:szCs w:val="30"/>
              </w:rPr>
              <w:t>拟面谈的韩国序号（可多选）</w:t>
            </w:r>
          </w:p>
        </w:tc>
        <w:tc>
          <w:tcPr>
            <w:tcW w:w="5940" w:type="dxa"/>
            <w:gridSpan w:val="3"/>
            <w:vAlign w:val="center"/>
          </w:tcPr>
          <w:p w:rsidR="00B73BCD" w:rsidRDefault="00B73BCD">
            <w:pPr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B73BCD" w:rsidRDefault="00B73BCD">
            <w:pPr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B73BCD" w:rsidRDefault="00B73BCD">
            <w:pPr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B73BCD" w:rsidRDefault="00B73BCD">
            <w:pPr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  <w:p w:rsidR="00B73BCD" w:rsidRDefault="00B73BCD">
            <w:pPr>
              <w:rPr>
                <w:rFonts w:ascii="仿宋_GB2312" w:eastAsia="仿宋_GB2312" w:hAnsi="宋体"/>
                <w:bCs/>
                <w:sz w:val="24"/>
                <w:szCs w:val="30"/>
              </w:rPr>
            </w:pPr>
          </w:p>
        </w:tc>
      </w:tr>
    </w:tbl>
    <w:p w:rsidR="00B73BCD" w:rsidRDefault="00B73BCD">
      <w:pPr>
        <w:spacing w:line="276" w:lineRule="auto"/>
        <w:ind w:firstLineChars="100" w:firstLine="240"/>
        <w:jc w:val="right"/>
        <w:rPr>
          <w:rFonts w:ascii="宋体" w:eastAsia="Malgun Gothic" w:hAnsi="宋体"/>
          <w:sz w:val="24"/>
        </w:rPr>
      </w:pPr>
    </w:p>
    <w:p w:rsidR="00B73BCD" w:rsidRDefault="00B73BCD">
      <w:pPr>
        <w:spacing w:line="276" w:lineRule="auto"/>
        <w:rPr>
          <w:rFonts w:ascii="宋体" w:eastAsia="Malgun Gothic" w:hAnsi="宋体"/>
          <w:sz w:val="24"/>
        </w:rPr>
      </w:pPr>
    </w:p>
    <w:sectPr w:rsidR="00B73BCD">
      <w:headerReference w:type="default" r:id="rId22"/>
      <w:pgSz w:w="11906" w:h="16838"/>
      <w:pgMar w:top="1701" w:right="1440" w:bottom="1440" w:left="1440" w:header="851" w:footer="48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C5" w:rsidRDefault="00E729C5">
      <w:r>
        <w:separator/>
      </w:r>
    </w:p>
  </w:endnote>
  <w:endnote w:type="continuationSeparator" w:id="0">
    <w:p w:rsidR="00E729C5" w:rsidRDefault="00E7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C5" w:rsidRDefault="00E729C5">
      <w:r>
        <w:separator/>
      </w:r>
    </w:p>
  </w:footnote>
  <w:footnote w:type="continuationSeparator" w:id="0">
    <w:p w:rsidR="00E729C5" w:rsidRDefault="00E72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</w:tblGrid>
    <w:tr w:rsidR="00B73BCD">
      <w:trPr>
        <w:trHeight w:val="947"/>
      </w:trPr>
      <w:tc>
        <w:tcPr>
          <w:tcW w:w="9639" w:type="dxa"/>
          <w:vAlign w:val="center"/>
        </w:tcPr>
        <w:p w:rsidR="00B73BCD" w:rsidRDefault="004F2403">
          <w:pPr>
            <w:pStyle w:val="a7"/>
            <w:spacing w:before="0" w:beforeAutospacing="0" w:after="0" w:afterAutospacing="0" w:line="255" w:lineRule="atLeast"/>
            <w:ind w:right="400" w:firstLineChars="975" w:firstLine="1952"/>
            <w:rPr>
              <w:rFonts w:ascii="宋体" w:hAnsi="宋体"/>
              <w:color w:val="000000"/>
              <w:sz w:val="20"/>
              <w:szCs w:val="20"/>
              <w:lang w:eastAsia="zh-CN"/>
            </w:rPr>
          </w:pPr>
          <w:r>
            <w:rPr>
              <w:rFonts w:ascii="宋体" w:eastAsia="PMingLiU" w:hAnsi="宋体" w:hint="eastAsia"/>
              <w:b/>
              <w:bCs/>
              <w:color w:val="000000"/>
              <w:sz w:val="20"/>
              <w:szCs w:val="20"/>
              <w:lang w:eastAsia="zh-TW"/>
            </w:rPr>
            <w:t>大韓貿易投資振興公社</w:t>
          </w:r>
          <w:r>
            <w:rPr>
              <w:rFonts w:ascii="宋体" w:hAnsi="宋体" w:hint="eastAsia"/>
              <w:b/>
              <w:bCs/>
              <w:color w:val="000000"/>
              <w:sz w:val="20"/>
              <w:szCs w:val="20"/>
              <w:lang w:eastAsia="zh-CN"/>
            </w:rPr>
            <w:t>南京</w:t>
          </w:r>
          <w:r>
            <w:rPr>
              <w:rFonts w:ascii="宋体" w:eastAsia="PMingLiU" w:hAnsi="宋体" w:hint="eastAsia"/>
              <w:b/>
              <w:bCs/>
              <w:color w:val="000000"/>
              <w:sz w:val="20"/>
              <w:szCs w:val="20"/>
              <w:lang w:eastAsia="zh-TW"/>
            </w:rPr>
            <w:t>代表處</w:t>
          </w:r>
        </w:p>
        <w:p w:rsidR="00B73BCD" w:rsidRDefault="004F2403">
          <w:pPr>
            <w:pStyle w:val="a7"/>
            <w:spacing w:before="0" w:beforeAutospacing="0" w:after="0" w:afterAutospacing="0" w:line="255" w:lineRule="atLeast"/>
            <w:ind w:right="404" w:firstLineChars="683" w:firstLine="1371"/>
            <w:rPr>
              <w:rFonts w:ascii="宋体" w:hAnsi="宋体"/>
              <w:b/>
              <w:bCs/>
              <w:color w:val="000000"/>
              <w:sz w:val="20"/>
              <w:szCs w:val="20"/>
              <w:lang w:eastAsia="zh-CN"/>
            </w:rPr>
          </w:pPr>
          <w:r>
            <w:rPr>
              <w:rFonts w:ascii="宋体" w:hAnsi="宋体" w:hint="eastAsia"/>
              <w:b/>
              <w:bCs/>
              <w:color w:val="000000"/>
              <w:sz w:val="20"/>
              <w:szCs w:val="20"/>
              <w:lang w:eastAsia="zh-CN"/>
            </w:rPr>
            <w:t>南京市珠江路</w:t>
          </w:r>
          <w:r>
            <w:rPr>
              <w:rFonts w:ascii="宋体" w:hAnsi="宋体"/>
              <w:b/>
              <w:bCs/>
              <w:color w:val="000000"/>
              <w:sz w:val="20"/>
              <w:szCs w:val="20"/>
              <w:lang w:eastAsia="zh-CN"/>
            </w:rPr>
            <w:t>1</w:t>
          </w:r>
          <w:r>
            <w:rPr>
              <w:rFonts w:ascii="宋体" w:hAnsi="宋体" w:hint="eastAsia"/>
              <w:b/>
              <w:bCs/>
              <w:color w:val="000000"/>
              <w:sz w:val="20"/>
              <w:szCs w:val="20"/>
              <w:lang w:eastAsia="zh-CN"/>
            </w:rPr>
            <w:t>号珠江壹号大厦</w:t>
          </w:r>
          <w:r>
            <w:rPr>
              <w:rFonts w:ascii="宋体" w:hAnsi="宋体"/>
              <w:b/>
              <w:bCs/>
              <w:color w:val="000000"/>
              <w:sz w:val="20"/>
              <w:szCs w:val="20"/>
              <w:lang w:eastAsia="zh-CN"/>
            </w:rPr>
            <w:t>40</w:t>
          </w:r>
          <w:r>
            <w:rPr>
              <w:rFonts w:ascii="宋体" w:hAnsi="宋体" w:hint="eastAsia"/>
              <w:b/>
              <w:bCs/>
              <w:color w:val="000000"/>
              <w:sz w:val="20"/>
              <w:szCs w:val="20"/>
              <w:lang w:eastAsia="zh-CN"/>
            </w:rPr>
            <w:t>楼</w:t>
          </w:r>
          <w:r>
            <w:rPr>
              <w:rFonts w:ascii="宋体" w:hAnsi="宋体"/>
              <w:b/>
              <w:bCs/>
              <w:color w:val="000000"/>
              <w:sz w:val="20"/>
              <w:szCs w:val="20"/>
              <w:lang w:eastAsia="zh-CN"/>
            </w:rPr>
            <w:t>A</w:t>
          </w:r>
          <w:r>
            <w:rPr>
              <w:rFonts w:ascii="宋体" w:hAnsi="宋体" w:hint="eastAsia"/>
              <w:b/>
              <w:bCs/>
              <w:color w:val="000000"/>
              <w:sz w:val="20"/>
              <w:szCs w:val="20"/>
              <w:lang w:eastAsia="zh-CN"/>
            </w:rPr>
            <w:t>室</w:t>
          </w:r>
        </w:p>
        <w:p w:rsidR="00B73BCD" w:rsidRDefault="004F2403">
          <w:pPr>
            <w:pStyle w:val="a7"/>
            <w:spacing w:before="0" w:beforeAutospacing="0" w:after="0" w:afterAutospacing="0" w:line="255" w:lineRule="atLeast"/>
            <w:ind w:right="404" w:firstLineChars="1550" w:firstLine="3103"/>
            <w:rPr>
              <w:rFonts w:ascii="宋体" w:hAnsi="宋体"/>
              <w:b/>
              <w:bCs/>
              <w:color w:val="000000"/>
              <w:sz w:val="20"/>
              <w:szCs w:val="20"/>
              <w:lang w:eastAsia="zh-CN"/>
            </w:rPr>
          </w:pPr>
          <w:r>
            <w:rPr>
              <w:rFonts w:ascii="宋体" w:eastAsia="PMingLiU" w:hAnsi="宋体"/>
              <w:b/>
              <w:bCs/>
              <w:color w:val="000000"/>
              <w:sz w:val="20"/>
              <w:szCs w:val="20"/>
              <w:lang w:eastAsia="zh-TW"/>
            </w:rPr>
            <w:t>Tel +86-2</w:t>
          </w:r>
          <w:r>
            <w:rPr>
              <w:rFonts w:ascii="宋体" w:hAnsi="宋体"/>
              <w:b/>
              <w:bCs/>
              <w:color w:val="000000"/>
              <w:sz w:val="20"/>
              <w:szCs w:val="20"/>
              <w:lang w:eastAsia="zh-CN"/>
            </w:rPr>
            <w:t>5</w:t>
          </w:r>
          <w:r>
            <w:rPr>
              <w:rFonts w:ascii="宋体" w:eastAsia="PMingLiU" w:hAnsi="宋体"/>
              <w:b/>
              <w:bCs/>
              <w:color w:val="000000"/>
              <w:sz w:val="20"/>
              <w:szCs w:val="20"/>
              <w:lang w:eastAsia="zh-TW"/>
            </w:rPr>
            <w:t>-</w:t>
          </w:r>
          <w:r>
            <w:rPr>
              <w:rFonts w:ascii="宋体" w:hAnsi="宋体"/>
              <w:b/>
              <w:bCs/>
              <w:color w:val="000000"/>
              <w:sz w:val="20"/>
              <w:szCs w:val="20"/>
              <w:lang w:eastAsia="zh-CN"/>
            </w:rPr>
            <w:t>8328</w:t>
          </w:r>
          <w:r>
            <w:rPr>
              <w:rFonts w:ascii="宋体" w:eastAsia="PMingLiU" w:hAnsi="宋体"/>
              <w:b/>
              <w:bCs/>
              <w:color w:val="000000"/>
              <w:sz w:val="20"/>
              <w:szCs w:val="20"/>
              <w:lang w:eastAsia="zh-TW"/>
            </w:rPr>
            <w:t>-8</w:t>
          </w:r>
          <w:r>
            <w:rPr>
              <w:rFonts w:ascii="宋体" w:hAnsi="宋体"/>
              <w:b/>
              <w:bCs/>
              <w:color w:val="000000"/>
              <w:sz w:val="20"/>
              <w:szCs w:val="20"/>
              <w:lang w:eastAsia="zh-CN"/>
            </w:rPr>
            <w:t>991</w:t>
          </w:r>
        </w:p>
        <w:p w:rsidR="00B73BCD" w:rsidRDefault="004F2403">
          <w:pPr>
            <w:pStyle w:val="a7"/>
            <w:spacing w:before="0" w:beforeAutospacing="0" w:after="0" w:afterAutospacing="0" w:line="255" w:lineRule="atLeast"/>
            <w:ind w:right="404" w:firstLineChars="1550" w:firstLine="3103"/>
            <w:rPr>
              <w:rFonts w:ascii="宋体" w:hAnsi="宋体"/>
              <w:b/>
              <w:bCs/>
              <w:color w:val="000000"/>
              <w:sz w:val="20"/>
              <w:szCs w:val="20"/>
              <w:lang w:eastAsia="zh-CN"/>
            </w:rPr>
          </w:pPr>
          <w:r>
            <w:rPr>
              <w:rFonts w:ascii="宋体" w:eastAsia="PMingLiU" w:hAnsi="宋体"/>
              <w:b/>
              <w:bCs/>
              <w:color w:val="000000"/>
              <w:sz w:val="20"/>
              <w:szCs w:val="20"/>
              <w:lang w:eastAsia="zh-TW"/>
            </w:rPr>
            <w:t>Fax +86-2</w:t>
          </w:r>
          <w:r>
            <w:rPr>
              <w:rFonts w:ascii="宋体" w:hAnsi="宋体"/>
              <w:b/>
              <w:bCs/>
              <w:color w:val="000000"/>
              <w:sz w:val="20"/>
              <w:szCs w:val="20"/>
              <w:lang w:eastAsia="zh-CN"/>
            </w:rPr>
            <w:t>5</w:t>
          </w:r>
          <w:r>
            <w:rPr>
              <w:rFonts w:ascii="宋体" w:eastAsia="PMingLiU" w:hAnsi="宋体"/>
              <w:b/>
              <w:bCs/>
              <w:color w:val="000000"/>
              <w:sz w:val="20"/>
              <w:szCs w:val="20"/>
              <w:lang w:eastAsia="zh-TW"/>
            </w:rPr>
            <w:t>-</w:t>
          </w:r>
          <w:r>
            <w:rPr>
              <w:rFonts w:ascii="宋体" w:hAnsi="宋体"/>
              <w:b/>
              <w:bCs/>
              <w:color w:val="000000"/>
              <w:sz w:val="20"/>
              <w:szCs w:val="20"/>
              <w:lang w:eastAsia="zh-CN"/>
            </w:rPr>
            <w:t>8328</w:t>
          </w:r>
          <w:r>
            <w:rPr>
              <w:rFonts w:ascii="宋体" w:eastAsia="PMingLiU" w:hAnsi="宋体"/>
              <w:b/>
              <w:bCs/>
              <w:color w:val="000000"/>
              <w:sz w:val="20"/>
              <w:szCs w:val="20"/>
              <w:lang w:eastAsia="zh-TW"/>
            </w:rPr>
            <w:t>-</w:t>
          </w:r>
          <w:r>
            <w:rPr>
              <w:rFonts w:ascii="宋体" w:hAnsi="宋体"/>
              <w:b/>
              <w:bCs/>
              <w:color w:val="000000"/>
              <w:sz w:val="20"/>
              <w:szCs w:val="20"/>
              <w:lang w:eastAsia="zh-CN"/>
            </w:rPr>
            <w:t>8995</w:t>
          </w:r>
        </w:p>
        <w:p w:rsidR="00B73BCD" w:rsidRDefault="004F2403">
          <w:pPr>
            <w:pStyle w:val="a7"/>
            <w:spacing w:before="0" w:beforeAutospacing="0" w:after="0" w:afterAutospacing="0" w:line="255" w:lineRule="atLeast"/>
            <w:ind w:right="404" w:firstLineChars="1263" w:firstLine="3031"/>
            <w:rPr>
              <w:rFonts w:ascii="宋体" w:hAnsi="宋体"/>
              <w:color w:val="000000"/>
              <w:sz w:val="20"/>
              <w:szCs w:val="20"/>
              <w:lang w:eastAsia="zh-CN"/>
            </w:rPr>
          </w:pPr>
          <w:r>
            <w:rPr>
              <w:noProof/>
              <w:lang w:eastAsia="zh-CN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-1149985</wp:posOffset>
                </wp:positionH>
                <wp:positionV relativeFrom="paragraph">
                  <wp:posOffset>-577215</wp:posOffset>
                </wp:positionV>
                <wp:extent cx="1626870" cy="628015"/>
                <wp:effectExtent l="19050" t="0" r="0" b="0"/>
                <wp:wrapTight wrapText="bothSides">
                  <wp:wrapPolygon edited="0">
                    <wp:start x="-253" y="0"/>
                    <wp:lineTo x="-253" y="20967"/>
                    <wp:lineTo x="21499" y="20967"/>
                    <wp:lineTo x="21499" y="0"/>
                    <wp:lineTo x="-253" y="0"/>
                  </wp:wrapPolygon>
                </wp:wrapTight>
                <wp:docPr id="1" name="图片 1" descr="EMB119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EMB119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87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宋体" w:hAnsi="宋体"/>
              <w:b/>
              <w:bCs/>
              <w:color w:val="000000"/>
              <w:sz w:val="20"/>
              <w:szCs w:val="20"/>
              <w:lang w:eastAsia="zh-CN"/>
            </w:rPr>
            <w:t xml:space="preserve">Homepage: </w:t>
          </w:r>
          <w:r>
            <w:rPr>
              <w:rFonts w:ascii="宋体" w:eastAsia="PMingLiU" w:hAnsi="宋体"/>
              <w:b/>
              <w:bCs/>
              <w:color w:val="000000"/>
              <w:sz w:val="20"/>
              <w:szCs w:val="20"/>
              <w:lang w:eastAsia="zh-TW"/>
            </w:rPr>
            <w:t>www.kotra</w:t>
          </w:r>
          <w:r>
            <w:rPr>
              <w:rFonts w:ascii="宋体" w:hAnsi="宋体"/>
              <w:b/>
              <w:bCs/>
              <w:color w:val="000000"/>
              <w:sz w:val="20"/>
              <w:szCs w:val="20"/>
              <w:lang w:eastAsia="zh-CN"/>
            </w:rPr>
            <w:t>.or.kr</w:t>
          </w:r>
        </w:p>
      </w:tc>
    </w:tr>
  </w:tbl>
  <w:p w:rsidR="00B73BCD" w:rsidRDefault="00B73B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01B944FA"/>
    <w:multiLevelType w:val="multilevel"/>
    <w:tmpl w:val="01B944FA"/>
    <w:lvl w:ilvl="0">
      <w:start w:val="1"/>
      <w:numFmt w:val="bullet"/>
      <w:lvlText w:val=""/>
      <w:lvlPicBulletId w:val="0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japaneseCounting"/>
      <w:lvlText w:val="%2、"/>
      <w:lvlJc w:val="left"/>
      <w:pPr>
        <w:ind w:left="1282" w:hanging="7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81"/>
    <w:rsid w:val="00022F8B"/>
    <w:rsid w:val="0011011E"/>
    <w:rsid w:val="00180AA3"/>
    <w:rsid w:val="00193A32"/>
    <w:rsid w:val="001B09AE"/>
    <w:rsid w:val="001C1F9E"/>
    <w:rsid w:val="00202799"/>
    <w:rsid w:val="0029126B"/>
    <w:rsid w:val="002C4DC6"/>
    <w:rsid w:val="003059B0"/>
    <w:rsid w:val="00315A0C"/>
    <w:rsid w:val="00340D68"/>
    <w:rsid w:val="00352C38"/>
    <w:rsid w:val="00364E9E"/>
    <w:rsid w:val="003D35D7"/>
    <w:rsid w:val="00400121"/>
    <w:rsid w:val="00491048"/>
    <w:rsid w:val="004A4380"/>
    <w:rsid w:val="004F2403"/>
    <w:rsid w:val="00540B93"/>
    <w:rsid w:val="00555AC4"/>
    <w:rsid w:val="005837A9"/>
    <w:rsid w:val="005E62E5"/>
    <w:rsid w:val="006457C0"/>
    <w:rsid w:val="0065280B"/>
    <w:rsid w:val="00671A24"/>
    <w:rsid w:val="006A46EF"/>
    <w:rsid w:val="0079116A"/>
    <w:rsid w:val="007B0885"/>
    <w:rsid w:val="007B08E1"/>
    <w:rsid w:val="007B6BC3"/>
    <w:rsid w:val="007C6CEA"/>
    <w:rsid w:val="00807003"/>
    <w:rsid w:val="00831B95"/>
    <w:rsid w:val="00836210"/>
    <w:rsid w:val="008815C4"/>
    <w:rsid w:val="0089788B"/>
    <w:rsid w:val="0094640A"/>
    <w:rsid w:val="00952F6C"/>
    <w:rsid w:val="00976E6C"/>
    <w:rsid w:val="009A2781"/>
    <w:rsid w:val="00A61E46"/>
    <w:rsid w:val="00A71917"/>
    <w:rsid w:val="00AB515E"/>
    <w:rsid w:val="00B5543A"/>
    <w:rsid w:val="00B73BCD"/>
    <w:rsid w:val="00B8536F"/>
    <w:rsid w:val="00C217D5"/>
    <w:rsid w:val="00C86167"/>
    <w:rsid w:val="00C9014F"/>
    <w:rsid w:val="00C914C5"/>
    <w:rsid w:val="00C95E85"/>
    <w:rsid w:val="00CA7E10"/>
    <w:rsid w:val="00CB2946"/>
    <w:rsid w:val="00CE03DA"/>
    <w:rsid w:val="00D27075"/>
    <w:rsid w:val="00D44EE5"/>
    <w:rsid w:val="00DE5E63"/>
    <w:rsid w:val="00E2281B"/>
    <w:rsid w:val="00E70371"/>
    <w:rsid w:val="00E729C5"/>
    <w:rsid w:val="00F04F5C"/>
    <w:rsid w:val="00F641E3"/>
    <w:rsid w:val="00FF3BCD"/>
    <w:rsid w:val="04DE5F17"/>
    <w:rsid w:val="07D64815"/>
    <w:rsid w:val="0E1F15E3"/>
    <w:rsid w:val="115648AE"/>
    <w:rsid w:val="16825FFC"/>
    <w:rsid w:val="16F81B55"/>
    <w:rsid w:val="1F380F81"/>
    <w:rsid w:val="208065D4"/>
    <w:rsid w:val="211927E4"/>
    <w:rsid w:val="28580ED2"/>
    <w:rsid w:val="295B4A30"/>
    <w:rsid w:val="29AA3DE4"/>
    <w:rsid w:val="2C887732"/>
    <w:rsid w:val="2E091998"/>
    <w:rsid w:val="304B17A5"/>
    <w:rsid w:val="331E7AAF"/>
    <w:rsid w:val="363730A1"/>
    <w:rsid w:val="3DC14B91"/>
    <w:rsid w:val="40215298"/>
    <w:rsid w:val="45B178F3"/>
    <w:rsid w:val="4D1B3A7B"/>
    <w:rsid w:val="5557429A"/>
    <w:rsid w:val="5B51728C"/>
    <w:rsid w:val="5BD93BE8"/>
    <w:rsid w:val="642975E7"/>
    <w:rsid w:val="6B924DF4"/>
    <w:rsid w:val="6C302307"/>
    <w:rsid w:val="70AA316A"/>
    <w:rsid w:val="730B38A1"/>
    <w:rsid w:val="73386B1F"/>
    <w:rsid w:val="7819495E"/>
    <w:rsid w:val="7A93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 w:qFormat="1"/>
    <w:lsdException w:name="Subtitle" w:locked="1" w:semiHidden="0" w:unhideWhenUsed="0" w:qFormat="1"/>
    <w:lsdException w:name="Date" w:uiPriority="99" w:unhideWhenUsed="0" w:qFormat="1"/>
    <w:lsdException w:name="Hyperlink" w:semiHidden="0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tabs>
        <w:tab w:val="center" w:pos="4513"/>
        <w:tab w:val="right" w:pos="9026"/>
      </w:tabs>
      <w:snapToGrid w:val="0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  <w:lang w:eastAsia="ko-KR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脚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批注框文本 Char"/>
    <w:basedOn w:val="a0"/>
    <w:link w:val="a4"/>
    <w:semiHidden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 w:qFormat="1"/>
    <w:lsdException w:name="Subtitle" w:locked="1" w:semiHidden="0" w:unhideWhenUsed="0" w:qFormat="1"/>
    <w:lsdException w:name="Date" w:uiPriority="99" w:unhideWhenUsed="0" w:qFormat="1"/>
    <w:lsdException w:name="Hyperlink" w:semiHidden="0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tabs>
        <w:tab w:val="center" w:pos="4513"/>
        <w:tab w:val="right" w:pos="9026"/>
      </w:tabs>
      <w:snapToGrid w:val="0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  <w:lang w:eastAsia="ko-KR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页脚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批注框文本 Char"/>
    <w:basedOn w:val="a0"/>
    <w:link w:val="a4"/>
    <w:semiHidden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</Words>
  <Characters>970</Characters>
  <Application>Microsoft Office Word</Application>
  <DocSecurity>0</DocSecurity>
  <Lines>8</Lines>
  <Paragraphs>2</Paragraphs>
  <ScaleCrop>false</ScaleCrop>
  <Company>China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江苏（南京）韩国光州▪龙仁经贸合作洽谈会</dc:title>
  <dc:creator>hp</dc:creator>
  <cp:lastModifiedBy>pc</cp:lastModifiedBy>
  <cp:revision>2</cp:revision>
  <cp:lastPrinted>2015-10-13T05:45:00Z</cp:lastPrinted>
  <dcterms:created xsi:type="dcterms:W3CDTF">2018-02-09T02:10:00Z</dcterms:created>
  <dcterms:modified xsi:type="dcterms:W3CDTF">2018-02-09T02:10:00Z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