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7D" w:rsidRDefault="004D3A98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89245" cy="605155"/>
            <wp:effectExtent l="0" t="0" r="1905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874" r="874"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60515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</wp:anchor>
        </w:drawing>
      </w:r>
    </w:p>
    <w:p w:rsidR="00B80F7D" w:rsidRDefault="00B80F7D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</w:p>
    <w:p w:rsidR="00B80F7D" w:rsidRDefault="004D3A98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bookmarkStart w:id="0" w:name="_Hlk482613959"/>
      <w:r>
        <w:rPr>
          <w:rFonts w:ascii="仿宋" w:eastAsia="仿宋" w:hAnsi="仿宋" w:hint="eastAsia"/>
          <w:sz w:val="32"/>
          <w:szCs w:val="32"/>
        </w:rPr>
        <w:t>商研培训[2017]60号</w:t>
      </w:r>
      <w:bookmarkEnd w:id="0"/>
    </w:p>
    <w:p w:rsidR="00B80F7D" w:rsidRDefault="004A3E47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4A3E47">
        <w:pict>
          <v:rect id="_x0000_s1026" style="position:absolute;left:0;text-align:left;margin-left:4.2pt;margin-top:11.35pt;width:415.3pt;height:2pt;z-index:251663360;mso-position-horizontal-relative:margin" o:gfxdata="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Peo/otYAAAAHAQAADwAAAAAAAAABACAAAAAiAAAAZHJzL2Rvd25yZXYueG1sUEsBAhQAFAAAAAgA&#10;h07iQL7Jxb61AQAASAMAAA4AAAAAAAAAAQAgAAAAJQEAAGRycy9lMm9Eb2MueG1sUEsFBgAAAAAG&#10;AAYAWQEAAEwFAAAAAA==&#10;" fillcolor="#c0504d" stroked="f">
            <v:fill opacity="51772f"/>
            <w10:wrap anchorx="margin"/>
          </v:rect>
        </w:pict>
      </w:r>
    </w:p>
    <w:p w:rsidR="00B80F7D" w:rsidRDefault="004D3A98">
      <w:pPr>
        <w:spacing w:line="500" w:lineRule="exact"/>
        <w:ind w:left="1767" w:hangingChars="400" w:hanging="1767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关于举办</w:t>
      </w:r>
      <w:bookmarkStart w:id="1" w:name="_Hlk486797628"/>
      <w:r>
        <w:rPr>
          <w:rFonts w:ascii="宋体" w:hAnsi="宋体" w:hint="eastAsia"/>
          <w:b/>
          <w:sz w:val="44"/>
          <w:szCs w:val="44"/>
        </w:rPr>
        <w:t>第三期“单一窗口”标准版建设与运营专题</w:t>
      </w:r>
      <w:bookmarkEnd w:id="1"/>
      <w:r>
        <w:rPr>
          <w:rFonts w:ascii="宋体" w:hAnsi="宋体" w:hint="eastAsia"/>
          <w:b/>
          <w:sz w:val="44"/>
          <w:szCs w:val="44"/>
        </w:rPr>
        <w:t>研修班的通知</w:t>
      </w:r>
    </w:p>
    <w:p w:rsidR="00B80F7D" w:rsidRDefault="004D3A98">
      <w:pPr>
        <w:spacing w:line="500" w:lineRule="exact"/>
        <w:rPr>
          <w:b/>
        </w:rPr>
      </w:pPr>
      <w:r>
        <w:t xml:space="preserve">                                                                                                    </w:t>
      </w:r>
      <w:r>
        <w:rPr>
          <w:rFonts w:ascii="仿宋" w:eastAsia="仿宋" w:hAnsi="仿宋" w:hint="eastAsia"/>
          <w:b/>
          <w:sz w:val="32"/>
          <w:szCs w:val="32"/>
        </w:rPr>
        <w:t>各有关单位：</w:t>
      </w:r>
      <w:r>
        <w:rPr>
          <w:rFonts w:ascii="仿宋" w:eastAsia="仿宋" w:hAnsi="仿宋"/>
          <w:b/>
          <w:sz w:val="32"/>
          <w:szCs w:val="32"/>
        </w:rPr>
        <w:t xml:space="preserve">                                                                                     </w:t>
      </w:r>
    </w:p>
    <w:p w:rsidR="00B80F7D" w:rsidRDefault="004D3A98">
      <w:pPr>
        <w:spacing w:line="4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国际贸易“单一窗口”是世界各国促进贸易便利化、提高国家竞争力的通行做法，也是我国落实口岸“三互”（信息互换、监管互认、执法互助）大通关建设的重要任务。</w:t>
      </w:r>
      <w:r>
        <w:rPr>
          <w:rFonts w:ascii="仿宋" w:eastAsia="仿宋" w:hAnsi="仿宋" w:hint="eastAsia"/>
          <w:sz w:val="32"/>
          <w:szCs w:val="32"/>
        </w:rPr>
        <w:t>2017年5月24日，国务院常务会议明确要求加快推进国际贸易“单一窗口”建设，并按标准版统一要求，年底前实现全国所有口岸全覆盖。</w:t>
      </w:r>
      <w:r>
        <w:rPr>
          <w:rFonts w:ascii="仿宋" w:eastAsia="仿宋" w:hAnsi="仿宋"/>
          <w:sz w:val="32"/>
          <w:szCs w:val="32"/>
        </w:rPr>
        <w:t>今年以来，国际贸易“单一窗口”建设工作组加快推进“单一窗口”标准版建设和试点推广</w:t>
      </w:r>
      <w:r>
        <w:rPr>
          <w:rFonts w:ascii="仿宋" w:eastAsia="仿宋" w:hAnsi="仿宋" w:hint="eastAsia"/>
          <w:sz w:val="32"/>
          <w:szCs w:val="32"/>
        </w:rPr>
        <w:t>已覆盖13个省份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为帮助各地推进“单一窗口”建设，</w:t>
      </w:r>
      <w:r>
        <w:rPr>
          <w:rFonts w:ascii="仿宋" w:eastAsia="仿宋" w:hAnsi="仿宋"/>
          <w:sz w:val="32"/>
          <w:szCs w:val="32"/>
        </w:rPr>
        <w:t>促进贸易便利化</w:t>
      </w:r>
      <w:r>
        <w:rPr>
          <w:rFonts w:ascii="仿宋" w:eastAsia="仿宋" w:hAnsi="仿宋" w:hint="eastAsia"/>
          <w:sz w:val="32"/>
          <w:szCs w:val="32"/>
        </w:rPr>
        <w:t>，我院将于2017年9月19-22日在杭州市举办“单一窗口”标准版建设与运营专题研修班，欢迎各有关单位本着自愿的原则积极参加。现将有关事项通知如下：</w:t>
      </w:r>
    </w:p>
    <w:p w:rsidR="00B80F7D" w:rsidRDefault="004D3A98">
      <w:pPr>
        <w:spacing w:line="460" w:lineRule="exact"/>
        <w:ind w:firstLineChars="150" w:firstLine="48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一、研修内容</w:t>
      </w:r>
    </w:p>
    <w:p w:rsidR="00B80F7D" w:rsidRDefault="004D3A98">
      <w:pPr>
        <w:spacing w:line="460" w:lineRule="exact"/>
        <w:ind w:firstLineChars="150" w:firstLine="48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（一）“单一窗口”国家标准化</w:t>
      </w:r>
    </w:p>
    <w:p w:rsidR="00B80F7D" w:rsidRDefault="004D3A98">
      <w:pPr>
        <w:spacing w:line="460" w:lineRule="exact"/>
        <w:ind w:firstLineChars="150" w:firstLine="48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“单一窗口”的基本知识</w:t>
      </w:r>
    </w:p>
    <w:p w:rsidR="00B80F7D" w:rsidRDefault="004D3A98">
      <w:pPr>
        <w:spacing w:line="4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建立 “单一窗口”的原则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B80F7D" w:rsidRDefault="004D3A98">
      <w:pPr>
        <w:spacing w:line="4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建立“单一窗口”的方法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B80F7D" w:rsidRDefault="004D3A98">
      <w:pPr>
        <w:spacing w:line="4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 xml:space="preserve">建立“单一窗口”的核心内容 </w:t>
      </w:r>
    </w:p>
    <w:p w:rsidR="00B80F7D" w:rsidRDefault="004D3A98">
      <w:pPr>
        <w:spacing w:line="460" w:lineRule="exact"/>
        <w:ind w:firstLineChars="150" w:firstLine="482"/>
        <w:rPr>
          <w:szCs w:val="21"/>
        </w:rPr>
      </w:pPr>
      <w:r>
        <w:rPr>
          <w:rFonts w:ascii="仿宋" w:eastAsia="仿宋" w:hAnsi="仿宋" w:hint="eastAsia"/>
          <w:b/>
          <w:sz w:val="32"/>
          <w:szCs w:val="32"/>
        </w:rPr>
        <w:t>（二）</w:t>
      </w:r>
      <w:r>
        <w:rPr>
          <w:rFonts w:ascii="仿宋" w:eastAsia="仿宋" w:hAnsi="仿宋"/>
          <w:b/>
          <w:sz w:val="32"/>
          <w:szCs w:val="32"/>
        </w:rPr>
        <w:t>“单一窗口”</w:t>
      </w:r>
      <w:r>
        <w:rPr>
          <w:rFonts w:ascii="仿宋" w:eastAsia="仿宋" w:hAnsi="仿宋" w:hint="eastAsia"/>
          <w:b/>
          <w:sz w:val="32"/>
          <w:szCs w:val="32"/>
        </w:rPr>
        <w:t>现状及发展趋势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 xml:space="preserve">.“单一窗口”建设背景 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2.“单一窗口”建设</w:t>
      </w:r>
      <w:r>
        <w:rPr>
          <w:rFonts w:ascii="仿宋" w:eastAsia="仿宋" w:hAnsi="仿宋" w:hint="eastAsia"/>
          <w:sz w:val="32"/>
          <w:szCs w:val="32"/>
        </w:rPr>
        <w:t xml:space="preserve">内容 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3.“单一窗口”建设</w:t>
      </w:r>
      <w:r>
        <w:rPr>
          <w:rFonts w:ascii="仿宋" w:eastAsia="仿宋" w:hAnsi="仿宋" w:hint="eastAsia"/>
          <w:sz w:val="32"/>
          <w:szCs w:val="32"/>
        </w:rPr>
        <w:t xml:space="preserve">试点情况 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4.</w:t>
      </w:r>
      <w:r>
        <w:rPr>
          <w:rFonts w:ascii="仿宋" w:eastAsia="仿宋" w:hAnsi="仿宋" w:hint="eastAsia"/>
          <w:sz w:val="32"/>
          <w:szCs w:val="32"/>
        </w:rPr>
        <w:t>“单一窗口”建设的相关政策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“单一窗口”国际经验</w:t>
      </w:r>
    </w:p>
    <w:p w:rsidR="00B80F7D" w:rsidRDefault="004D3A98">
      <w:pPr>
        <w:spacing w:line="500" w:lineRule="exact"/>
        <w:ind w:firstLineChars="100" w:firstLine="32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</w:t>
      </w:r>
      <w:r>
        <w:rPr>
          <w:rFonts w:ascii="仿宋" w:eastAsia="仿宋" w:hAnsi="仿宋"/>
          <w:b/>
          <w:sz w:val="32"/>
          <w:szCs w:val="32"/>
        </w:rPr>
        <w:t>“单一窗口”标准版</w:t>
      </w:r>
      <w:r>
        <w:rPr>
          <w:rFonts w:ascii="仿宋" w:eastAsia="仿宋" w:hAnsi="仿宋" w:hint="eastAsia"/>
          <w:b/>
          <w:sz w:val="32"/>
          <w:szCs w:val="32"/>
        </w:rPr>
        <w:t>建设与运营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“单一窗口”标准版建设现状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单一窗口”</w:t>
      </w:r>
      <w:r>
        <w:rPr>
          <w:rFonts w:ascii="仿宋" w:eastAsia="仿宋" w:hAnsi="仿宋" w:hint="eastAsia"/>
          <w:sz w:val="32"/>
          <w:szCs w:val="32"/>
        </w:rPr>
        <w:t>标准版</w:t>
      </w:r>
      <w:r>
        <w:rPr>
          <w:rFonts w:ascii="仿宋" w:eastAsia="仿宋" w:hAnsi="仿宋"/>
          <w:sz w:val="32"/>
          <w:szCs w:val="32"/>
        </w:rPr>
        <w:t>架构</w:t>
      </w:r>
      <w:r>
        <w:rPr>
          <w:rFonts w:ascii="仿宋" w:eastAsia="仿宋" w:hAnsi="仿宋" w:hint="eastAsia"/>
          <w:sz w:val="32"/>
          <w:szCs w:val="32"/>
        </w:rPr>
        <w:t>及如何与地方对接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“单一窗口”标准版应用服务及注意事项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“单一窗口”标准版标准体系建设思考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 xml:space="preserve">“单一窗口”的发展模式与运营思路 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.“单一窗口”标准版</w:t>
      </w:r>
      <w:r>
        <w:rPr>
          <w:rFonts w:ascii="仿宋" w:eastAsia="仿宋" w:hAnsi="仿宋" w:hint="eastAsia"/>
          <w:sz w:val="32"/>
          <w:szCs w:val="32"/>
        </w:rPr>
        <w:t xml:space="preserve">展望 </w:t>
      </w:r>
    </w:p>
    <w:p w:rsidR="00B80F7D" w:rsidRDefault="004D3A98">
      <w:pPr>
        <w:spacing w:line="460" w:lineRule="exact"/>
        <w:ind w:firstLineChars="150" w:firstLine="48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（四）保税港区招商运营及案例分析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保税港区发展现状、设立要求、条件和规划建设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保税港区的申报与验收程序及退出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保税港区的业务流程和招商运营案例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保税港区内的融资租赁公司发展模式探索</w:t>
      </w:r>
    </w:p>
    <w:p w:rsidR="00B80F7D" w:rsidRDefault="004D3A98">
      <w:pPr>
        <w:spacing w:line="460" w:lineRule="exact"/>
        <w:ind w:firstLineChars="150" w:firstLine="48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（五）口岸建设应用与创新</w:t>
      </w:r>
      <w:r>
        <w:rPr>
          <w:rFonts w:ascii="仿宋" w:eastAsia="仿宋" w:hAnsi="仿宋"/>
          <w:b/>
          <w:sz w:val="32"/>
          <w:szCs w:val="32"/>
        </w:rPr>
        <w:t xml:space="preserve"> 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1.口岸建设与应用促进贸易便利化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2.口岸建设的指导思想与路径选择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3.口岸建设的经验分享.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4.电子口岸建设与应用 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B80F7D" w:rsidRDefault="004D3A98">
      <w:pPr>
        <w:spacing w:line="500" w:lineRule="exact"/>
        <w:ind w:leftChars="218" w:left="567" w:hangingChars="34" w:hanging="1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5.推动多方合作机制助推贸易便利化</w:t>
      </w:r>
    </w:p>
    <w:p w:rsidR="00B80F7D" w:rsidRDefault="004D3A98">
      <w:pPr>
        <w:spacing w:line="500" w:lineRule="exact"/>
        <w:ind w:firstLineChars="200" w:firstLine="643"/>
        <w:rPr>
          <w:rFonts w:ascii="宋体"/>
        </w:rPr>
      </w:pPr>
      <w:r>
        <w:rPr>
          <w:rFonts w:ascii="仿宋" w:eastAsia="仿宋" w:hAnsi="仿宋" w:hint="eastAsia"/>
          <w:b/>
          <w:sz w:val="32"/>
          <w:szCs w:val="32"/>
        </w:rPr>
        <w:t>二、招生对象</w:t>
      </w:r>
      <w:r>
        <w:rPr>
          <w:rFonts w:ascii="仿宋" w:eastAsia="仿宋" w:hAnsi="仿宋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 xml:space="preserve">              </w:t>
      </w:r>
      <w:r>
        <w:rPr>
          <w:rFonts w:ascii="宋体" w:hAnsi="宋体"/>
          <w:sz w:val="28"/>
          <w:szCs w:val="28"/>
        </w:rPr>
        <w:t xml:space="preserve">                           </w:t>
      </w:r>
      <w:r>
        <w:rPr>
          <w:rFonts w:ascii="宋体" w:hAnsi="宋体"/>
        </w:rPr>
        <w:t xml:space="preserve">                                              </w:t>
      </w:r>
    </w:p>
    <w:p w:rsidR="00B80F7D" w:rsidRDefault="004D3A98">
      <w:pPr>
        <w:widowControl/>
        <w:spacing w:line="500" w:lineRule="exact"/>
        <w:ind w:firstLineChars="200" w:firstLine="640"/>
        <w:jc w:val="left"/>
        <w:rPr>
          <w:rFonts w:ascii="仿宋" w:eastAsia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32"/>
        </w:rPr>
        <w:t>各地商务厅（局）、外经贸厅（局）、经贸委、经济合作局、自由贸易区、外贸示范基地及开发区、保税区、物流园区、空港经济区、电子商务产业集聚区（园区）、进出口加工区、高新区、口岸办、海关、检验检疫局、进出口企业、财税、跨境电商企业等相关单位的工作人员；各地相关行业商、协会、贸促会、高等院校专业人员和科研人员等；各地可组织本地相关单位参加。</w:t>
      </w:r>
      <w:r>
        <w:rPr>
          <w:rFonts w:ascii="仿宋" w:eastAsia="仿宋" w:hAnsi="仿宋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 xml:space="preserve">　　　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B80F7D" w:rsidRDefault="004D3A98">
      <w:pPr>
        <w:spacing w:line="500" w:lineRule="exact"/>
        <w:ind w:firstLine="643"/>
        <w:rPr>
          <w:rFonts w:ascii="宋体"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三、费用及其他事项</w:t>
      </w:r>
      <w:r>
        <w:rPr>
          <w:rFonts w:ascii="仿宋" w:eastAsia="仿宋" w:hAnsi="仿宋"/>
          <w:b/>
          <w:sz w:val="32"/>
          <w:szCs w:val="32"/>
        </w:rPr>
        <w:t xml:space="preserve">  </w:t>
      </w:r>
      <w:r>
        <w:rPr>
          <w:rFonts w:ascii="宋体" w:hAnsi="宋体"/>
          <w:sz w:val="28"/>
          <w:szCs w:val="28"/>
        </w:rPr>
        <w:t xml:space="preserve">                                                                         </w:t>
      </w:r>
    </w:p>
    <w:p w:rsidR="00B80F7D" w:rsidRDefault="004D3A9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培训费</w:t>
      </w:r>
      <w:r w:rsidR="00045783">
        <w:rPr>
          <w:rFonts w:ascii="仿宋" w:eastAsia="仿宋" w:hAnsi="仿宋" w:hint="eastAsia"/>
          <w:sz w:val="32"/>
          <w:szCs w:val="32"/>
        </w:rPr>
        <w:t>398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人，（包括：授课、学习材料、场地、</w:t>
      </w:r>
    </w:p>
    <w:p w:rsidR="00B80F7D" w:rsidRDefault="004D3A98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茶歇、3天午餐、会务等费用）。食宿按照财政部核定标准统一安排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费用自理。</w:t>
      </w:r>
    </w:p>
    <w:p w:rsidR="00B80F7D" w:rsidRDefault="004D3A9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本次研修班由商务部国际贸易经济合作研究院主办，北京工信经联信息咨询中心承办。并出具正规发票。               </w:t>
      </w:r>
    </w:p>
    <w:p w:rsidR="00B80F7D" w:rsidRDefault="004D3A9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即日起报名，请参会人员将参会回执表传真至会务组或发至会务组邮箱内。会务组于开班前7日内向参会代表传发报到通知，详告具体事宜。</w:t>
      </w:r>
    </w:p>
    <w:p w:rsidR="00B80F7D" w:rsidRDefault="004D3A98">
      <w:pPr>
        <w:spacing w:line="500" w:lineRule="exact"/>
        <w:ind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四、联系方式</w:t>
      </w:r>
    </w:p>
    <w:p w:rsidR="00B80F7D" w:rsidRDefault="004D3A98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（一）会务组</w:t>
      </w:r>
      <w:r>
        <w:rPr>
          <w:rFonts w:ascii="仿宋" w:eastAsia="仿宋" w:hAnsi="仿宋"/>
          <w:sz w:val="32"/>
          <w:szCs w:val="32"/>
        </w:rPr>
        <w:t xml:space="preserve">                                                    </w:t>
      </w:r>
    </w:p>
    <w:p w:rsidR="00B80F7D" w:rsidRDefault="004D3A98">
      <w:pPr>
        <w:spacing w:line="500" w:lineRule="exact"/>
        <w:ind w:leftChars="200" w:left="2820" w:hangingChars="750" w:hanging="2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</w:t>
      </w:r>
      <w:r w:rsidR="00CF4742">
        <w:rPr>
          <w:rFonts w:ascii="仿宋" w:eastAsia="仿宋" w:hAnsi="仿宋" w:hint="eastAsia"/>
          <w:sz w:val="32"/>
          <w:szCs w:val="32"/>
        </w:rPr>
        <w:t>张 成</w:t>
      </w:r>
      <w:r>
        <w:rPr>
          <w:rFonts w:ascii="仿宋" w:eastAsia="仿宋" w:hAnsi="仿宋"/>
          <w:sz w:val="32"/>
          <w:szCs w:val="32"/>
        </w:rPr>
        <w:t xml:space="preserve">                                                                                   </w:t>
      </w:r>
    </w:p>
    <w:p w:rsidR="00B80F7D" w:rsidRDefault="004D3A9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/>
          <w:sz w:val="32"/>
          <w:szCs w:val="32"/>
        </w:rPr>
        <w:t>010-</w:t>
      </w:r>
      <w:r w:rsidR="00D14C66" w:rsidRPr="00D14C66">
        <w:rPr>
          <w:rFonts w:ascii="仿宋" w:eastAsia="仿宋" w:hAnsi="仿宋"/>
          <w:sz w:val="32"/>
          <w:szCs w:val="32"/>
        </w:rPr>
        <w:t>57423205</w:t>
      </w:r>
      <w:r w:rsidR="00D14C66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手机：</w:t>
      </w:r>
      <w:r>
        <w:rPr>
          <w:rFonts w:ascii="仿宋" w:eastAsia="仿宋" w:hAnsi="仿宋"/>
          <w:sz w:val="32"/>
          <w:szCs w:val="32"/>
        </w:rPr>
        <w:t>1</w:t>
      </w:r>
      <w:r w:rsidR="00CF4742">
        <w:rPr>
          <w:rFonts w:ascii="仿宋" w:eastAsia="仿宋" w:hAnsi="仿宋" w:hint="eastAsia"/>
          <w:sz w:val="32"/>
          <w:szCs w:val="32"/>
        </w:rPr>
        <w:t>361</w:t>
      </w:r>
      <w:r>
        <w:rPr>
          <w:rFonts w:ascii="仿宋" w:eastAsia="仿宋" w:hAnsi="仿宋" w:hint="eastAsia"/>
          <w:sz w:val="32"/>
          <w:szCs w:val="32"/>
        </w:rPr>
        <w:t>1</w:t>
      </w:r>
      <w:r w:rsidR="00CF4742">
        <w:rPr>
          <w:rFonts w:ascii="仿宋" w:eastAsia="仿宋" w:hAnsi="仿宋" w:hint="eastAsia"/>
          <w:sz w:val="32"/>
          <w:szCs w:val="32"/>
        </w:rPr>
        <w:t>325730</w:t>
      </w:r>
      <w:r>
        <w:rPr>
          <w:rFonts w:ascii="仿宋" w:eastAsia="仿宋" w:hAnsi="仿宋"/>
          <w:sz w:val="32"/>
          <w:szCs w:val="32"/>
        </w:rPr>
        <w:t xml:space="preserve">                                                                                             </w:t>
      </w:r>
    </w:p>
    <w:p w:rsidR="00B80F7D" w:rsidRDefault="004D3A9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传真：</w:t>
      </w:r>
      <w:r>
        <w:rPr>
          <w:rFonts w:ascii="仿宋" w:eastAsia="仿宋" w:hAnsi="仿宋"/>
          <w:sz w:val="32"/>
          <w:szCs w:val="32"/>
        </w:rPr>
        <w:t>010-</w:t>
      </w:r>
      <w:r>
        <w:rPr>
          <w:rFonts w:ascii="仿宋" w:eastAsia="仿宋" w:hAnsi="仿宋" w:hint="eastAsia"/>
          <w:sz w:val="32"/>
          <w:szCs w:val="32"/>
        </w:rPr>
        <w:t>68213191</w:t>
      </w:r>
      <w:r>
        <w:rPr>
          <w:rFonts w:ascii="仿宋" w:eastAsia="仿宋" w:hAnsi="仿宋"/>
          <w:sz w:val="32"/>
          <w:szCs w:val="32"/>
        </w:rPr>
        <w:t xml:space="preserve">                                                                                           </w:t>
      </w:r>
    </w:p>
    <w:p w:rsidR="00B80F7D" w:rsidRDefault="004D3A98">
      <w:pPr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hyperlink r:id="rId8" w:history="1">
        <w:r w:rsidR="000734AE" w:rsidRPr="0058489B">
          <w:rPr>
            <w:rStyle w:val="a9"/>
            <w:rFonts w:ascii="仿宋" w:eastAsia="仿宋" w:hAnsi="仿宋" w:hint="eastAsia"/>
            <w:sz w:val="32"/>
            <w:szCs w:val="32"/>
          </w:rPr>
          <w:t>zhangcheng208@126.com</w:t>
        </w:r>
      </w:hyperlink>
      <w:r>
        <w:rPr>
          <w:rFonts w:ascii="仿宋" w:eastAsia="仿宋" w:hAnsi="仿宋"/>
          <w:sz w:val="32"/>
          <w:szCs w:val="32"/>
        </w:rPr>
        <w:t xml:space="preserve">                                                                           </w:t>
      </w:r>
    </w:p>
    <w:p w:rsidR="00B80F7D" w:rsidRDefault="004D3A9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（二）商务部研究院培训中心　　　　</w:t>
      </w:r>
    </w:p>
    <w:p w:rsidR="00B80F7D" w:rsidRDefault="004D3A9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/>
          <w:sz w:val="32"/>
          <w:szCs w:val="32"/>
        </w:rPr>
        <w:t xml:space="preserve">010-64515197 </w:t>
      </w:r>
    </w:p>
    <w:p w:rsidR="00B80F7D" w:rsidRDefault="004D3A9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址：</w:t>
      </w:r>
      <w:hyperlink r:id="rId9" w:history="1">
        <w:r>
          <w:rPr>
            <w:rFonts w:ascii="仿宋" w:eastAsia="仿宋" w:hAnsi="仿宋"/>
            <w:sz w:val="32"/>
            <w:szCs w:val="32"/>
          </w:rPr>
          <w:t>www.caitec.org.cn</w:t>
        </w:r>
      </w:hyperlink>
    </w:p>
    <w:p w:rsidR="00B80F7D" w:rsidRDefault="004D3A9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通讯地址：北京东城区安外东后巷</w:t>
      </w:r>
      <w:r>
        <w:rPr>
          <w:rFonts w:ascii="仿宋" w:eastAsia="仿宋" w:hAnsi="仿宋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号东配楼</w:t>
      </w:r>
      <w:r>
        <w:rPr>
          <w:rFonts w:ascii="仿宋" w:eastAsia="仿宋" w:hAnsi="仿宋"/>
          <w:sz w:val="32"/>
          <w:szCs w:val="32"/>
        </w:rPr>
        <w:t>321</w:t>
      </w:r>
      <w:r>
        <w:rPr>
          <w:rFonts w:ascii="仿宋" w:eastAsia="仿宋" w:hAnsi="仿宋" w:hint="eastAsia"/>
          <w:sz w:val="32"/>
          <w:szCs w:val="32"/>
        </w:rPr>
        <w:t>室</w:t>
      </w:r>
    </w:p>
    <w:p w:rsidR="00B80F7D" w:rsidRDefault="004D3A98">
      <w:pPr>
        <w:spacing w:line="5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更多培训信息，请扫描我院培训平台微信二维码：</w:t>
      </w:r>
    </w:p>
    <w:p w:rsidR="00B80F7D" w:rsidRDefault="004D3A98">
      <w:pPr>
        <w:spacing w:line="500" w:lineRule="exact"/>
        <w:ind w:firstLineChars="196" w:firstLine="62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noProof/>
          <w:color w:val="000000"/>
          <w:spacing w:val="-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5080</wp:posOffset>
            </wp:positionV>
            <wp:extent cx="1059180" cy="1059180"/>
            <wp:effectExtent l="0" t="0" r="7620" b="7620"/>
            <wp:wrapNone/>
            <wp:docPr id="1" name="图片 1" descr="8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0F7D" w:rsidRDefault="00B80F7D">
      <w:pPr>
        <w:spacing w:line="500" w:lineRule="exact"/>
        <w:ind w:firstLineChars="200" w:firstLine="634"/>
        <w:rPr>
          <w:rFonts w:ascii="仿宋" w:eastAsia="仿宋" w:hAnsi="仿宋"/>
          <w:b/>
          <w:color w:val="000000"/>
          <w:spacing w:val="-2"/>
          <w:sz w:val="32"/>
          <w:szCs w:val="32"/>
        </w:rPr>
      </w:pPr>
    </w:p>
    <w:p w:rsidR="00B80F7D" w:rsidRDefault="00B80F7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80F7D" w:rsidRDefault="004D3A98">
      <w:pPr>
        <w:spacing w:line="500" w:lineRule="exact"/>
        <w:ind w:firstLineChars="300" w:firstLine="630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177165</wp:posOffset>
            </wp:positionV>
            <wp:extent cx="2042160" cy="1550035"/>
            <wp:effectExtent l="0" t="0" r="0" b="0"/>
            <wp:wrapNone/>
            <wp:docPr id="7" name="图片 7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e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5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：研修班报名回执表</w:t>
      </w:r>
    </w:p>
    <w:p w:rsidR="00B80F7D" w:rsidRDefault="00B80F7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80F7D" w:rsidRDefault="004D3A98">
      <w:pPr>
        <w:spacing w:line="500" w:lineRule="exact"/>
        <w:ind w:firstLineChars="1150" w:firstLine="3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商务部国际贸易经济合作研究院</w:t>
      </w:r>
    </w:p>
    <w:p w:rsidR="00B80F7D" w:rsidRDefault="004D3A98">
      <w:pPr>
        <w:tabs>
          <w:tab w:val="left" w:pos="840"/>
        </w:tabs>
        <w:adjustRightInd w:val="0"/>
        <w:snapToGrid w:val="0"/>
        <w:spacing w:line="500" w:lineRule="exact"/>
        <w:ind w:firstLineChars="1500" w:firstLine="480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7年8月7日</w:t>
      </w:r>
    </w:p>
    <w:p w:rsidR="00B80F7D" w:rsidRDefault="00B80F7D">
      <w:pPr>
        <w:spacing w:line="38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B80F7D" w:rsidRDefault="004D3A98">
      <w:pPr>
        <w:spacing w:line="380" w:lineRule="exact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lastRenderedPageBreak/>
        <w:t>附件：</w:t>
      </w:r>
    </w:p>
    <w:p w:rsidR="00B80F7D" w:rsidRDefault="004D3A98">
      <w:pPr>
        <w:spacing w:line="380" w:lineRule="exact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举办第三期“单一窗口”标准版建设与运营专题研修班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报名回执表</w:t>
      </w:r>
    </w:p>
    <w:tbl>
      <w:tblPr>
        <w:tblpPr w:leftFromText="180" w:rightFromText="180" w:vertAnchor="text" w:horzAnchor="page" w:tblpX="1532" w:tblpY="385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311"/>
        <w:gridCol w:w="62"/>
        <w:gridCol w:w="900"/>
        <w:gridCol w:w="628"/>
        <w:gridCol w:w="632"/>
        <w:gridCol w:w="1593"/>
        <w:gridCol w:w="55"/>
        <w:gridCol w:w="2229"/>
      </w:tblGrid>
      <w:tr w:rsidR="00B80F7D">
        <w:trPr>
          <w:trHeight w:val="595"/>
        </w:trPr>
        <w:tc>
          <w:tcPr>
            <w:tcW w:w="1620" w:type="dxa"/>
          </w:tcPr>
          <w:p w:rsidR="00B80F7D" w:rsidRDefault="004D3A98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3533" w:type="dxa"/>
            <w:gridSpan w:val="5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48" w:type="dxa"/>
            <w:gridSpan w:val="2"/>
          </w:tcPr>
          <w:p w:rsidR="00B80F7D" w:rsidRDefault="004D3A98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29" w:type="dxa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7D">
        <w:trPr>
          <w:trHeight w:val="600"/>
        </w:trPr>
        <w:tc>
          <w:tcPr>
            <w:tcW w:w="1620" w:type="dxa"/>
          </w:tcPr>
          <w:p w:rsidR="00B80F7D" w:rsidRDefault="004D3A98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3533" w:type="dxa"/>
            <w:gridSpan w:val="5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48" w:type="dxa"/>
            <w:gridSpan w:val="2"/>
          </w:tcPr>
          <w:p w:rsidR="00B80F7D" w:rsidRDefault="004D3A98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传    真</w:t>
            </w:r>
          </w:p>
        </w:tc>
        <w:tc>
          <w:tcPr>
            <w:tcW w:w="2229" w:type="dxa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7D">
        <w:trPr>
          <w:trHeight w:val="579"/>
        </w:trPr>
        <w:tc>
          <w:tcPr>
            <w:tcW w:w="1620" w:type="dxa"/>
          </w:tcPr>
          <w:p w:rsidR="00B80F7D" w:rsidRDefault="004D3A98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533" w:type="dxa"/>
            <w:gridSpan w:val="5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48" w:type="dxa"/>
            <w:gridSpan w:val="2"/>
          </w:tcPr>
          <w:p w:rsidR="00B80F7D" w:rsidRDefault="004D3A98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邮    编</w:t>
            </w:r>
          </w:p>
        </w:tc>
        <w:tc>
          <w:tcPr>
            <w:tcW w:w="2229" w:type="dxa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7D">
        <w:trPr>
          <w:trHeight w:val="624"/>
        </w:trPr>
        <w:tc>
          <w:tcPr>
            <w:tcW w:w="1620" w:type="dxa"/>
          </w:tcPr>
          <w:p w:rsidR="00B80F7D" w:rsidRDefault="004D3A98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参会人数</w:t>
            </w:r>
          </w:p>
        </w:tc>
        <w:tc>
          <w:tcPr>
            <w:tcW w:w="7410" w:type="dxa"/>
            <w:gridSpan w:val="8"/>
          </w:tcPr>
          <w:p w:rsidR="00B80F7D" w:rsidRDefault="004D3A9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本单位共    人参会，其中：男    名，女    名</w:t>
            </w:r>
          </w:p>
        </w:tc>
      </w:tr>
      <w:tr w:rsidR="00B80F7D">
        <w:trPr>
          <w:trHeight w:val="624"/>
        </w:trPr>
        <w:tc>
          <w:tcPr>
            <w:tcW w:w="1620" w:type="dxa"/>
            <w:vMerge w:val="restart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80F7D" w:rsidRDefault="004D3A98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参会代表</w:t>
            </w:r>
          </w:p>
          <w:p w:rsidR="00B80F7D" w:rsidRDefault="004D3A98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详细资料</w:t>
            </w:r>
          </w:p>
        </w:tc>
        <w:tc>
          <w:tcPr>
            <w:tcW w:w="1373" w:type="dxa"/>
            <w:gridSpan w:val="2"/>
          </w:tcPr>
          <w:p w:rsidR="00B80F7D" w:rsidRDefault="004D3A9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900" w:type="dxa"/>
          </w:tcPr>
          <w:p w:rsidR="00B80F7D" w:rsidRDefault="004D3A98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60" w:type="dxa"/>
            <w:gridSpan w:val="2"/>
          </w:tcPr>
          <w:p w:rsidR="00B80F7D" w:rsidRDefault="004D3A9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职  务</w:t>
            </w:r>
          </w:p>
        </w:tc>
        <w:tc>
          <w:tcPr>
            <w:tcW w:w="1593" w:type="dxa"/>
          </w:tcPr>
          <w:p w:rsidR="00B80F7D" w:rsidRDefault="004D3A9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284" w:type="dxa"/>
            <w:gridSpan w:val="2"/>
          </w:tcPr>
          <w:p w:rsidR="00B80F7D" w:rsidRDefault="004D3A9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移动电话</w:t>
            </w:r>
          </w:p>
        </w:tc>
      </w:tr>
      <w:tr w:rsidR="00B80F7D">
        <w:trPr>
          <w:trHeight w:val="613"/>
        </w:trPr>
        <w:tc>
          <w:tcPr>
            <w:tcW w:w="1620" w:type="dxa"/>
            <w:vMerge/>
            <w:vAlign w:val="center"/>
          </w:tcPr>
          <w:p w:rsidR="00B80F7D" w:rsidRDefault="00B80F7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  <w:gridSpan w:val="2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84" w:type="dxa"/>
            <w:gridSpan w:val="2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7D">
        <w:trPr>
          <w:trHeight w:val="609"/>
        </w:trPr>
        <w:tc>
          <w:tcPr>
            <w:tcW w:w="1620" w:type="dxa"/>
            <w:vMerge/>
            <w:vAlign w:val="center"/>
          </w:tcPr>
          <w:p w:rsidR="00B80F7D" w:rsidRDefault="00B80F7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  <w:gridSpan w:val="2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84" w:type="dxa"/>
            <w:gridSpan w:val="2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7D">
        <w:trPr>
          <w:trHeight w:val="616"/>
        </w:trPr>
        <w:tc>
          <w:tcPr>
            <w:tcW w:w="1620" w:type="dxa"/>
            <w:vMerge/>
            <w:vAlign w:val="center"/>
          </w:tcPr>
          <w:p w:rsidR="00B80F7D" w:rsidRDefault="00B80F7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  <w:gridSpan w:val="2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84" w:type="dxa"/>
            <w:gridSpan w:val="2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7D">
        <w:trPr>
          <w:trHeight w:val="610"/>
        </w:trPr>
        <w:tc>
          <w:tcPr>
            <w:tcW w:w="1620" w:type="dxa"/>
            <w:vMerge/>
            <w:vAlign w:val="center"/>
          </w:tcPr>
          <w:p w:rsidR="00B80F7D" w:rsidRDefault="00B80F7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  <w:gridSpan w:val="2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84" w:type="dxa"/>
            <w:gridSpan w:val="2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7D">
        <w:trPr>
          <w:trHeight w:val="610"/>
        </w:trPr>
        <w:tc>
          <w:tcPr>
            <w:tcW w:w="1620" w:type="dxa"/>
            <w:vMerge/>
            <w:vAlign w:val="center"/>
          </w:tcPr>
          <w:p w:rsidR="00B80F7D" w:rsidRDefault="00B80F7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  <w:gridSpan w:val="2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84" w:type="dxa"/>
            <w:gridSpan w:val="2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7D">
        <w:trPr>
          <w:trHeight w:val="620"/>
        </w:trPr>
        <w:tc>
          <w:tcPr>
            <w:tcW w:w="1620" w:type="dxa"/>
            <w:vMerge/>
            <w:vAlign w:val="center"/>
          </w:tcPr>
          <w:p w:rsidR="00B80F7D" w:rsidRDefault="00B80F7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  <w:gridSpan w:val="2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84" w:type="dxa"/>
            <w:gridSpan w:val="2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7D">
        <w:trPr>
          <w:trHeight w:val="769"/>
        </w:trPr>
        <w:tc>
          <w:tcPr>
            <w:tcW w:w="1620" w:type="dxa"/>
          </w:tcPr>
          <w:p w:rsidR="00B80F7D" w:rsidRDefault="004D3A9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会务费</w:t>
            </w:r>
          </w:p>
        </w:tc>
        <w:tc>
          <w:tcPr>
            <w:tcW w:w="7410" w:type="dxa"/>
            <w:gridSpan w:val="8"/>
          </w:tcPr>
          <w:p w:rsidR="00B80F7D" w:rsidRDefault="004D3A98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每人培训费3</w:t>
            </w:r>
            <w:bookmarkStart w:id="2" w:name="_GoBack"/>
            <w:bookmarkEnd w:id="2"/>
            <w:r w:rsidR="0004578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0元，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（包括：授课、学习材料、会议期间3天午餐、场地、茶歇、会务等费用）</w:t>
            </w:r>
          </w:p>
        </w:tc>
      </w:tr>
      <w:tr w:rsidR="00B80F7D">
        <w:trPr>
          <w:trHeight w:val="738"/>
        </w:trPr>
        <w:tc>
          <w:tcPr>
            <w:tcW w:w="1620" w:type="dxa"/>
          </w:tcPr>
          <w:p w:rsidR="00B80F7D" w:rsidRDefault="004D3A98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住宿天数</w:t>
            </w:r>
          </w:p>
        </w:tc>
        <w:tc>
          <w:tcPr>
            <w:tcW w:w="1311" w:type="dxa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  <w:gridSpan w:val="3"/>
          </w:tcPr>
          <w:p w:rsidR="00B80F7D" w:rsidRDefault="004D3A98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房型要求</w:t>
            </w:r>
          </w:p>
        </w:tc>
        <w:tc>
          <w:tcPr>
            <w:tcW w:w="4509" w:type="dxa"/>
            <w:gridSpan w:val="4"/>
          </w:tcPr>
          <w:p w:rsidR="00B80F7D" w:rsidRDefault="004D3A98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□标间单住    □单间大床</w:t>
            </w:r>
          </w:p>
          <w:p w:rsidR="00B80F7D" w:rsidRDefault="004D3A98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□标间拼住    □无需安排</w:t>
            </w:r>
          </w:p>
        </w:tc>
      </w:tr>
      <w:tr w:rsidR="00B80F7D">
        <w:trPr>
          <w:trHeight w:val="1205"/>
        </w:trPr>
        <w:tc>
          <w:tcPr>
            <w:tcW w:w="1620" w:type="dxa"/>
          </w:tcPr>
          <w:p w:rsidR="00B80F7D" w:rsidRDefault="004D3A98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重点想交流的内容</w:t>
            </w:r>
          </w:p>
        </w:tc>
        <w:tc>
          <w:tcPr>
            <w:tcW w:w="7410" w:type="dxa"/>
            <w:gridSpan w:val="8"/>
          </w:tcPr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80F7D" w:rsidRDefault="00B80F7D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B80F7D" w:rsidRDefault="004D3A98">
      <w:pPr>
        <w:pStyle w:val="a3"/>
        <w:spacing w:line="460" w:lineRule="exact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注：本表复印有效，组团可自制表格，填写后传真至会务组</w:t>
      </w:r>
    </w:p>
    <w:p w:rsidR="00B80F7D" w:rsidRPr="006F75A8" w:rsidRDefault="004D3A98">
      <w:pPr>
        <w:spacing w:line="420" w:lineRule="exact"/>
        <w:rPr>
          <w:rFonts w:ascii="仿宋_GB2312" w:eastAsia="仿宋_GB2312" w:hAnsi="仿宋_GB2312" w:cs="仿宋_GB2312"/>
          <w:sz w:val="32"/>
          <w:szCs w:val="32"/>
        </w:rPr>
      </w:pPr>
      <w:r w:rsidRPr="00404BF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联</w:t>
      </w:r>
      <w:r w:rsidR="002C1FC1" w:rsidRPr="00404BF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Pr="00404BF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系</w:t>
      </w:r>
      <w:r w:rsidR="002C1FC1" w:rsidRPr="00404BF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Pr="00404BF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人：</w:t>
      </w:r>
      <w:r w:rsidR="003E1A9B" w:rsidRPr="00404BF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="000734AE" w:rsidRPr="00404BF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张  成</w:t>
      </w:r>
      <w:r w:rsidRPr="00404B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</w:t>
      </w:r>
      <w:r w:rsidR="000734AE" w:rsidRPr="00404B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</w:t>
      </w:r>
      <w:r w:rsidR="003E1A9B" w:rsidRPr="00404B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</w:t>
      </w:r>
      <w:r w:rsidRPr="0008158B">
        <w:rPr>
          <w:rFonts w:ascii="仿宋_GB2312" w:eastAsia="仿宋_GB2312" w:hAnsi="仿宋_GB2312" w:cs="仿宋_GB2312" w:hint="eastAsia"/>
          <w:sz w:val="32"/>
          <w:szCs w:val="32"/>
        </w:rPr>
        <w:t>手</w:t>
      </w:r>
      <w:r w:rsidR="003E1A9B" w:rsidRPr="0008158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8158B">
        <w:rPr>
          <w:rFonts w:ascii="仿宋_GB2312" w:eastAsia="仿宋_GB2312" w:hAnsi="仿宋_GB2312" w:cs="仿宋_GB2312" w:hint="eastAsia"/>
          <w:sz w:val="32"/>
          <w:szCs w:val="32"/>
        </w:rPr>
        <w:t>机</w:t>
      </w:r>
      <w:r w:rsidR="003E1A9B" w:rsidRPr="00404B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 w:rsidRPr="00404BF3"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  <w:r w:rsidR="000829AE" w:rsidRPr="00404B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 w:rsidR="000734AE" w:rsidRPr="006F75A8">
        <w:rPr>
          <w:rFonts w:ascii="仿宋_GB2312" w:eastAsia="仿宋_GB2312" w:hAnsi="仿宋_GB2312" w:cs="仿宋_GB2312" w:hint="eastAsia"/>
          <w:sz w:val="32"/>
          <w:szCs w:val="32"/>
        </w:rPr>
        <w:t>1361</w:t>
      </w:r>
      <w:r w:rsidRPr="006F75A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0734AE" w:rsidRPr="006F75A8">
        <w:rPr>
          <w:rFonts w:ascii="仿宋_GB2312" w:eastAsia="仿宋_GB2312" w:hAnsi="仿宋_GB2312" w:cs="仿宋_GB2312" w:hint="eastAsia"/>
          <w:sz w:val="32"/>
          <w:szCs w:val="32"/>
        </w:rPr>
        <w:t>325730</w:t>
      </w:r>
    </w:p>
    <w:p w:rsidR="00B80F7D" w:rsidRPr="00404BF3" w:rsidRDefault="00D14C66">
      <w:pPr>
        <w:spacing w:line="4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404BF3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电</w:t>
      </w:r>
      <w:r w:rsidR="002C1FC1" w:rsidRPr="00404BF3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 xml:space="preserve"> </w:t>
      </w:r>
      <w:r w:rsidRPr="00404BF3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话：</w:t>
      </w:r>
      <w:r w:rsidR="00404BF3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010-</w:t>
      </w:r>
      <w:r w:rsidRPr="00404BF3">
        <w:rPr>
          <w:rFonts w:ascii="仿宋_GB2312" w:eastAsia="仿宋_GB2312" w:hAnsi="仿宋_GB2312" w:cs="仿宋_GB2312"/>
          <w:color w:val="000000"/>
          <w:sz w:val="32"/>
          <w:szCs w:val="28"/>
        </w:rPr>
        <w:t>57423205</w:t>
      </w:r>
      <w:r w:rsidRPr="00404BF3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 xml:space="preserve">    </w:t>
      </w:r>
      <w:r w:rsidR="004D3A98" w:rsidRPr="00404BF3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 xml:space="preserve">传真：010-68213191     </w:t>
      </w:r>
      <w:r w:rsidRPr="00404BF3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 xml:space="preserve">       </w:t>
      </w:r>
      <w:r w:rsidR="003E1A9B" w:rsidRPr="00404BF3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 xml:space="preserve"> </w:t>
      </w:r>
      <w:r w:rsidR="004D3A98" w:rsidRPr="00404BF3">
        <w:rPr>
          <w:rFonts w:ascii="仿宋_GB2312" w:eastAsia="仿宋_GB2312" w:hAnsi="仿宋_GB2312" w:cs="仿宋_GB2312" w:hint="eastAsia"/>
          <w:sz w:val="32"/>
          <w:szCs w:val="32"/>
        </w:rPr>
        <w:t>邮</w:t>
      </w:r>
      <w:r w:rsidRPr="00404BF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C1FC1" w:rsidRPr="00404BF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4D3A98" w:rsidRPr="00404BF3">
        <w:rPr>
          <w:rFonts w:ascii="仿宋_GB2312" w:eastAsia="仿宋_GB2312" w:hAnsi="仿宋_GB2312" w:cs="仿宋_GB2312" w:hint="eastAsia"/>
          <w:sz w:val="32"/>
          <w:szCs w:val="32"/>
        </w:rPr>
        <w:t>箱</w:t>
      </w:r>
      <w:r w:rsidRPr="00404BF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4D3A98" w:rsidRPr="00404BF3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3E1A9B" w:rsidRPr="00404BF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0734AE" w:rsidRPr="00404BF3">
        <w:rPr>
          <w:rFonts w:ascii="仿宋_GB2312" w:eastAsia="仿宋_GB2312" w:hAnsi="仿宋_GB2312" w:cs="仿宋_GB2312" w:hint="eastAsia"/>
          <w:sz w:val="32"/>
          <w:szCs w:val="32"/>
        </w:rPr>
        <w:t>zhangcheng208@126</w:t>
      </w:r>
      <w:r w:rsidR="004D3A98" w:rsidRPr="00404BF3">
        <w:rPr>
          <w:rFonts w:ascii="仿宋_GB2312" w:eastAsia="仿宋_GB2312" w:hAnsi="仿宋_GB2312" w:cs="仿宋_GB2312" w:hint="eastAsia"/>
          <w:sz w:val="32"/>
          <w:szCs w:val="32"/>
        </w:rPr>
        <w:t>.com</w:t>
      </w:r>
    </w:p>
    <w:p w:rsidR="00B80F7D" w:rsidRDefault="00B80F7D">
      <w:pPr>
        <w:spacing w:line="360" w:lineRule="auto"/>
      </w:pPr>
    </w:p>
    <w:sectPr w:rsidR="00B80F7D" w:rsidSect="00B80F7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7EE" w:rsidRDefault="003337EE" w:rsidP="00B80F7D">
      <w:r>
        <w:separator/>
      </w:r>
    </w:p>
  </w:endnote>
  <w:endnote w:type="continuationSeparator" w:id="0">
    <w:p w:rsidR="003337EE" w:rsidRDefault="003337EE" w:rsidP="00B80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1487261"/>
    </w:sdtPr>
    <w:sdtContent>
      <w:p w:rsidR="00B80F7D" w:rsidRDefault="004A3E47">
        <w:pPr>
          <w:pStyle w:val="a4"/>
          <w:jc w:val="right"/>
        </w:pPr>
        <w:r>
          <w:fldChar w:fldCharType="begin"/>
        </w:r>
        <w:r w:rsidR="004D3A98">
          <w:instrText>PAGE   \* MERGEFORMAT</w:instrText>
        </w:r>
        <w:r>
          <w:fldChar w:fldCharType="separate"/>
        </w:r>
        <w:r w:rsidR="0008158B" w:rsidRPr="0008158B">
          <w:rPr>
            <w:noProof/>
            <w:lang w:val="zh-CN"/>
          </w:rPr>
          <w:t>4</w:t>
        </w:r>
        <w:r>
          <w:fldChar w:fldCharType="end"/>
        </w:r>
      </w:p>
    </w:sdtContent>
  </w:sdt>
  <w:p w:rsidR="00B80F7D" w:rsidRDefault="00B80F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7EE" w:rsidRDefault="003337EE" w:rsidP="00B80F7D">
      <w:r>
        <w:separator/>
      </w:r>
    </w:p>
  </w:footnote>
  <w:footnote w:type="continuationSeparator" w:id="0">
    <w:p w:rsidR="003337EE" w:rsidRDefault="003337EE" w:rsidP="00B80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7D" w:rsidRDefault="00B80F7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CFA"/>
    <w:rsid w:val="00032AFD"/>
    <w:rsid w:val="00045783"/>
    <w:rsid w:val="00054A3F"/>
    <w:rsid w:val="00056A1C"/>
    <w:rsid w:val="000734AE"/>
    <w:rsid w:val="00074AC6"/>
    <w:rsid w:val="0008158B"/>
    <w:rsid w:val="000829AE"/>
    <w:rsid w:val="00091296"/>
    <w:rsid w:val="0009152F"/>
    <w:rsid w:val="000A04F1"/>
    <w:rsid w:val="000A1563"/>
    <w:rsid w:val="000B1912"/>
    <w:rsid w:val="000B3FF2"/>
    <w:rsid w:val="000C1450"/>
    <w:rsid w:val="000C54A3"/>
    <w:rsid w:val="000D5018"/>
    <w:rsid w:val="001062D7"/>
    <w:rsid w:val="00114F5C"/>
    <w:rsid w:val="001171DA"/>
    <w:rsid w:val="0012342D"/>
    <w:rsid w:val="00127E1D"/>
    <w:rsid w:val="00132727"/>
    <w:rsid w:val="00145758"/>
    <w:rsid w:val="00152111"/>
    <w:rsid w:val="001669FC"/>
    <w:rsid w:val="001B6A5B"/>
    <w:rsid w:val="001E56F6"/>
    <w:rsid w:val="002032EC"/>
    <w:rsid w:val="00225CF0"/>
    <w:rsid w:val="00226033"/>
    <w:rsid w:val="00230269"/>
    <w:rsid w:val="002321E4"/>
    <w:rsid w:val="00250389"/>
    <w:rsid w:val="00264949"/>
    <w:rsid w:val="00265A8B"/>
    <w:rsid w:val="00271183"/>
    <w:rsid w:val="00284B36"/>
    <w:rsid w:val="002B16F0"/>
    <w:rsid w:val="002B645D"/>
    <w:rsid w:val="002B6F9E"/>
    <w:rsid w:val="002C172A"/>
    <w:rsid w:val="002C1FC1"/>
    <w:rsid w:val="002D466C"/>
    <w:rsid w:val="002D793A"/>
    <w:rsid w:val="002E138D"/>
    <w:rsid w:val="00300202"/>
    <w:rsid w:val="00302FC2"/>
    <w:rsid w:val="00313F8D"/>
    <w:rsid w:val="003337EE"/>
    <w:rsid w:val="00350629"/>
    <w:rsid w:val="00357E00"/>
    <w:rsid w:val="00374AE0"/>
    <w:rsid w:val="00375237"/>
    <w:rsid w:val="00377B00"/>
    <w:rsid w:val="00380F3E"/>
    <w:rsid w:val="00397C9A"/>
    <w:rsid w:val="003C32AA"/>
    <w:rsid w:val="003D7CD0"/>
    <w:rsid w:val="003E1A9B"/>
    <w:rsid w:val="003E3661"/>
    <w:rsid w:val="004006C4"/>
    <w:rsid w:val="00402A06"/>
    <w:rsid w:val="00404BF3"/>
    <w:rsid w:val="00415E0A"/>
    <w:rsid w:val="004326EF"/>
    <w:rsid w:val="00441D5F"/>
    <w:rsid w:val="0045737E"/>
    <w:rsid w:val="0046596E"/>
    <w:rsid w:val="00467D3F"/>
    <w:rsid w:val="00470ED2"/>
    <w:rsid w:val="00477D3C"/>
    <w:rsid w:val="00495DC6"/>
    <w:rsid w:val="004A3E47"/>
    <w:rsid w:val="004B060F"/>
    <w:rsid w:val="004B4388"/>
    <w:rsid w:val="004D3A98"/>
    <w:rsid w:val="004D7B2B"/>
    <w:rsid w:val="004D7D41"/>
    <w:rsid w:val="004E7683"/>
    <w:rsid w:val="004F40D4"/>
    <w:rsid w:val="004F66D6"/>
    <w:rsid w:val="0051203C"/>
    <w:rsid w:val="00542107"/>
    <w:rsid w:val="005441A2"/>
    <w:rsid w:val="005471FF"/>
    <w:rsid w:val="0054738E"/>
    <w:rsid w:val="00547EAC"/>
    <w:rsid w:val="0055154D"/>
    <w:rsid w:val="0055213F"/>
    <w:rsid w:val="00556272"/>
    <w:rsid w:val="005658AB"/>
    <w:rsid w:val="0059009B"/>
    <w:rsid w:val="005A50BD"/>
    <w:rsid w:val="005A6591"/>
    <w:rsid w:val="005C019A"/>
    <w:rsid w:val="005E31D4"/>
    <w:rsid w:val="005E7304"/>
    <w:rsid w:val="005F0444"/>
    <w:rsid w:val="005F09E0"/>
    <w:rsid w:val="00601479"/>
    <w:rsid w:val="00603FD0"/>
    <w:rsid w:val="0060482C"/>
    <w:rsid w:val="006057D1"/>
    <w:rsid w:val="00605C42"/>
    <w:rsid w:val="00606DB6"/>
    <w:rsid w:val="0062628C"/>
    <w:rsid w:val="00651965"/>
    <w:rsid w:val="00655418"/>
    <w:rsid w:val="006640E4"/>
    <w:rsid w:val="00671A9F"/>
    <w:rsid w:val="00695DB0"/>
    <w:rsid w:val="006A3784"/>
    <w:rsid w:val="006B2596"/>
    <w:rsid w:val="006C41EA"/>
    <w:rsid w:val="006E6201"/>
    <w:rsid w:val="006F6765"/>
    <w:rsid w:val="006F75A8"/>
    <w:rsid w:val="00705355"/>
    <w:rsid w:val="007059FD"/>
    <w:rsid w:val="00724A18"/>
    <w:rsid w:val="0072628A"/>
    <w:rsid w:val="0072707C"/>
    <w:rsid w:val="00735CD7"/>
    <w:rsid w:val="00742E57"/>
    <w:rsid w:val="007821D0"/>
    <w:rsid w:val="0078540A"/>
    <w:rsid w:val="007960AE"/>
    <w:rsid w:val="007974A2"/>
    <w:rsid w:val="007C52C4"/>
    <w:rsid w:val="007D3D59"/>
    <w:rsid w:val="007E5E6F"/>
    <w:rsid w:val="00805FCD"/>
    <w:rsid w:val="00834378"/>
    <w:rsid w:val="00834F46"/>
    <w:rsid w:val="00836B4F"/>
    <w:rsid w:val="008618BA"/>
    <w:rsid w:val="00865D7C"/>
    <w:rsid w:val="0087728E"/>
    <w:rsid w:val="008943AA"/>
    <w:rsid w:val="008A0B07"/>
    <w:rsid w:val="008A1155"/>
    <w:rsid w:val="008B16C4"/>
    <w:rsid w:val="008B633B"/>
    <w:rsid w:val="008C4B5F"/>
    <w:rsid w:val="008E11BF"/>
    <w:rsid w:val="008E380F"/>
    <w:rsid w:val="008E3FA0"/>
    <w:rsid w:val="00916F12"/>
    <w:rsid w:val="0092070A"/>
    <w:rsid w:val="0092171A"/>
    <w:rsid w:val="00925E72"/>
    <w:rsid w:val="00946A81"/>
    <w:rsid w:val="00946DE8"/>
    <w:rsid w:val="00947A05"/>
    <w:rsid w:val="009542D6"/>
    <w:rsid w:val="00975361"/>
    <w:rsid w:val="009A471A"/>
    <w:rsid w:val="009A623B"/>
    <w:rsid w:val="009B3AA8"/>
    <w:rsid w:val="009C035A"/>
    <w:rsid w:val="009C19BF"/>
    <w:rsid w:val="009C1E53"/>
    <w:rsid w:val="009D5C80"/>
    <w:rsid w:val="009D795E"/>
    <w:rsid w:val="009E5783"/>
    <w:rsid w:val="009E626A"/>
    <w:rsid w:val="009F6FAF"/>
    <w:rsid w:val="009F70D3"/>
    <w:rsid w:val="00A2702C"/>
    <w:rsid w:val="00A3158D"/>
    <w:rsid w:val="00A4111C"/>
    <w:rsid w:val="00A50EFE"/>
    <w:rsid w:val="00A612E3"/>
    <w:rsid w:val="00A674B4"/>
    <w:rsid w:val="00A842E6"/>
    <w:rsid w:val="00AF5071"/>
    <w:rsid w:val="00B03B78"/>
    <w:rsid w:val="00B05C7F"/>
    <w:rsid w:val="00B07D51"/>
    <w:rsid w:val="00B151BC"/>
    <w:rsid w:val="00B23136"/>
    <w:rsid w:val="00B41C4D"/>
    <w:rsid w:val="00B41E9C"/>
    <w:rsid w:val="00B47669"/>
    <w:rsid w:val="00B72DFD"/>
    <w:rsid w:val="00B762B6"/>
    <w:rsid w:val="00B77BE5"/>
    <w:rsid w:val="00B80278"/>
    <w:rsid w:val="00B80F7D"/>
    <w:rsid w:val="00B820ED"/>
    <w:rsid w:val="00B91D27"/>
    <w:rsid w:val="00BB286B"/>
    <w:rsid w:val="00BD3D86"/>
    <w:rsid w:val="00BF13CB"/>
    <w:rsid w:val="00BF3008"/>
    <w:rsid w:val="00BF4142"/>
    <w:rsid w:val="00C24CFA"/>
    <w:rsid w:val="00C25FD9"/>
    <w:rsid w:val="00C341D9"/>
    <w:rsid w:val="00C36190"/>
    <w:rsid w:val="00C502E3"/>
    <w:rsid w:val="00C515BF"/>
    <w:rsid w:val="00C64A0F"/>
    <w:rsid w:val="00C668AB"/>
    <w:rsid w:val="00C80FD8"/>
    <w:rsid w:val="00C83799"/>
    <w:rsid w:val="00C93B45"/>
    <w:rsid w:val="00CC4958"/>
    <w:rsid w:val="00CC4AE9"/>
    <w:rsid w:val="00CD1F30"/>
    <w:rsid w:val="00CD2C2A"/>
    <w:rsid w:val="00CD4F2D"/>
    <w:rsid w:val="00CF1DC2"/>
    <w:rsid w:val="00CF4742"/>
    <w:rsid w:val="00D13C4B"/>
    <w:rsid w:val="00D14C66"/>
    <w:rsid w:val="00D17D47"/>
    <w:rsid w:val="00D4636F"/>
    <w:rsid w:val="00D70D5C"/>
    <w:rsid w:val="00D837C9"/>
    <w:rsid w:val="00D85BA7"/>
    <w:rsid w:val="00D87236"/>
    <w:rsid w:val="00D942DE"/>
    <w:rsid w:val="00DC561C"/>
    <w:rsid w:val="00DD2733"/>
    <w:rsid w:val="00DD3A10"/>
    <w:rsid w:val="00DE682A"/>
    <w:rsid w:val="00E12BAF"/>
    <w:rsid w:val="00E32E89"/>
    <w:rsid w:val="00E43C5A"/>
    <w:rsid w:val="00E441C2"/>
    <w:rsid w:val="00E52209"/>
    <w:rsid w:val="00E6507B"/>
    <w:rsid w:val="00E70C26"/>
    <w:rsid w:val="00E713F5"/>
    <w:rsid w:val="00E74056"/>
    <w:rsid w:val="00E81C1C"/>
    <w:rsid w:val="00E92361"/>
    <w:rsid w:val="00EA3871"/>
    <w:rsid w:val="00EB427E"/>
    <w:rsid w:val="00EB460A"/>
    <w:rsid w:val="00EB5057"/>
    <w:rsid w:val="00EC1738"/>
    <w:rsid w:val="00EC7146"/>
    <w:rsid w:val="00EF0CBF"/>
    <w:rsid w:val="00F04348"/>
    <w:rsid w:val="00F426BE"/>
    <w:rsid w:val="00F442C9"/>
    <w:rsid w:val="00F50761"/>
    <w:rsid w:val="00F715BC"/>
    <w:rsid w:val="00F80603"/>
    <w:rsid w:val="00F84504"/>
    <w:rsid w:val="00F94B8F"/>
    <w:rsid w:val="00FB5B83"/>
    <w:rsid w:val="00FC51B6"/>
    <w:rsid w:val="00FD3CBA"/>
    <w:rsid w:val="00FD50D5"/>
    <w:rsid w:val="00FE3AA1"/>
    <w:rsid w:val="00FE6862"/>
    <w:rsid w:val="00FF42A1"/>
    <w:rsid w:val="25EB085E"/>
    <w:rsid w:val="7BD3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semiHidden="0" w:uiPriority="0" w:unhideWhenUsed="0" w:qFormat="1"/>
    <w:lsdException w:name="Emphasis" w:locked="1" w:semiHidden="0" w:uiPriority="20" w:unhideWhenUsed="0" w:qFormat="1"/>
    <w:lsdException w:name="Normal (Web)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rsid w:val="00B80F7D"/>
    <w:pPr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footer"/>
    <w:basedOn w:val="a"/>
    <w:link w:val="Char"/>
    <w:uiPriority w:val="99"/>
    <w:qFormat/>
    <w:rsid w:val="00B80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B8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rsid w:val="00B80F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qFormat/>
    <w:rsid w:val="00B80F7D"/>
    <w:rPr>
      <w:rFonts w:cs="Times New Roman"/>
      <w:b/>
      <w:bCs/>
    </w:rPr>
  </w:style>
  <w:style w:type="character" w:styleId="a8">
    <w:name w:val="Emphasis"/>
    <w:uiPriority w:val="20"/>
    <w:qFormat/>
    <w:locked/>
    <w:rsid w:val="00B80F7D"/>
    <w:rPr>
      <w:color w:val="CC0000"/>
    </w:rPr>
  </w:style>
  <w:style w:type="character" w:styleId="a9">
    <w:name w:val="Hyperlink"/>
    <w:uiPriority w:val="99"/>
    <w:semiHidden/>
    <w:rsid w:val="00B80F7D"/>
    <w:rPr>
      <w:rFonts w:cs="Times New Roman"/>
      <w:color w:val="000000"/>
      <w:u w:val="none"/>
    </w:rPr>
  </w:style>
  <w:style w:type="character" w:customStyle="1" w:styleId="Char0">
    <w:name w:val="页眉 Char"/>
    <w:link w:val="a5"/>
    <w:uiPriority w:val="99"/>
    <w:semiHidden/>
    <w:qFormat/>
    <w:locked/>
    <w:rsid w:val="00B80F7D"/>
    <w:rPr>
      <w:rFonts w:cs="Times New Roman"/>
      <w:sz w:val="18"/>
      <w:szCs w:val="18"/>
    </w:rPr>
  </w:style>
  <w:style w:type="character" w:customStyle="1" w:styleId="Char">
    <w:name w:val="页脚 Char"/>
    <w:link w:val="a4"/>
    <w:uiPriority w:val="99"/>
    <w:locked/>
    <w:rsid w:val="00B80F7D"/>
    <w:rPr>
      <w:rFonts w:cs="Times New Roman"/>
      <w:sz w:val="18"/>
      <w:szCs w:val="18"/>
    </w:rPr>
  </w:style>
  <w:style w:type="paragraph" w:customStyle="1" w:styleId="reader-word-layer">
    <w:name w:val="reader-word-layer"/>
    <w:basedOn w:val="a"/>
    <w:uiPriority w:val="99"/>
    <w:rsid w:val="00B80F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">
    <w:name w:val="@他1"/>
    <w:uiPriority w:val="99"/>
    <w:unhideWhenUsed/>
    <w:rsid w:val="00B80F7D"/>
    <w:rPr>
      <w:color w:val="2B579A"/>
      <w:shd w:val="clear" w:color="auto" w:fill="E6E6E6"/>
    </w:rPr>
  </w:style>
  <w:style w:type="paragraph" w:styleId="aa">
    <w:name w:val="Balloon Text"/>
    <w:basedOn w:val="a"/>
    <w:link w:val="Char1"/>
    <w:uiPriority w:val="99"/>
    <w:semiHidden/>
    <w:unhideWhenUsed/>
    <w:rsid w:val="00CF4742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F47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cheng208@126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aitec.org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Administrator</cp:lastModifiedBy>
  <cp:revision>33</cp:revision>
  <dcterms:created xsi:type="dcterms:W3CDTF">2017-08-07T08:01:00Z</dcterms:created>
  <dcterms:modified xsi:type="dcterms:W3CDTF">2017-08-18T02:11:00Z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